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0728B" w14:textId="77777777"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9F2311">
        <w:rPr>
          <w:sz w:val="22"/>
          <w:szCs w:val="22"/>
          <w:lang w:eastAsia="zh-CN"/>
        </w:rPr>
        <w:t xml:space="preserve">Candidate Radio Interface Technology </w:t>
      </w:r>
      <w:r w:rsidR="009F2311" w:rsidRPr="0078397B">
        <w:rPr>
          <w:rFonts w:hint="eastAsia"/>
          <w:sz w:val="22"/>
          <w:szCs w:val="22"/>
          <w:lang w:eastAsia="zh-CN"/>
        </w:rPr>
        <w:t>of</w:t>
      </w:r>
      <w:r w:rsidR="009F2311">
        <w:rPr>
          <w:sz w:val="22"/>
          <w:szCs w:val="22"/>
          <w:lang w:eastAsia="zh-CN"/>
        </w:rPr>
        <w:t xml:space="preserve"> </w:t>
      </w:r>
      <w:r w:rsidR="009F2311">
        <w:rPr>
          <w:rFonts w:eastAsiaTheme="minorEastAsia"/>
          <w:sz w:val="22"/>
          <w:szCs w:val="22"/>
          <w:lang w:eastAsia="zh-CN"/>
        </w:rPr>
        <w:t>’NR+NB-IoT’</w:t>
      </w:r>
      <w:r w:rsidR="009F2311">
        <w:rPr>
          <w:sz w:val="22"/>
          <w:szCs w:val="22"/>
          <w:lang w:eastAsia="zh-CN"/>
        </w:rPr>
        <w:t xml:space="preserve"> RIT</w:t>
      </w:r>
    </w:p>
    <w:p w14:paraId="784707EC" w14:textId="77777777" w:rsidR="009F2311" w:rsidRDefault="009F2311" w:rsidP="002255FA">
      <w:pPr>
        <w:rPr>
          <w:rFonts w:eastAsiaTheme="minorEastAsia"/>
          <w:sz w:val="22"/>
          <w:szCs w:val="22"/>
          <w:lang w:eastAsia="zh-CN"/>
        </w:rPr>
      </w:pPr>
      <w:r w:rsidRPr="005438F5">
        <w:rPr>
          <w:rFonts w:eastAsiaTheme="minorEastAsia" w:hint="eastAsia"/>
          <w:sz w:val="22"/>
          <w:szCs w:val="22"/>
          <w:lang w:eastAsia="zh-CN"/>
        </w:rPr>
        <w:t xml:space="preserve">This </w:t>
      </w:r>
      <w:r>
        <w:rPr>
          <w:rFonts w:eastAsiaTheme="minorEastAsia"/>
          <w:sz w:val="22"/>
          <w:szCs w:val="22"/>
          <w:lang w:eastAsia="zh-CN"/>
        </w:rPr>
        <w:t>characteristics template</w:t>
      </w:r>
      <w:r>
        <w:rPr>
          <w:rFonts w:eastAsiaTheme="minorEastAsia" w:hint="eastAsia"/>
          <w:sz w:val="22"/>
          <w:szCs w:val="22"/>
          <w:lang w:eastAsia="zh-CN"/>
        </w:rPr>
        <w:t xml:space="preserve"> provides the </w:t>
      </w:r>
      <w:r w:rsidRPr="005438F5">
        <w:rPr>
          <w:rFonts w:eastAsiaTheme="minorEastAsia" w:hint="eastAsia"/>
          <w:sz w:val="22"/>
          <w:szCs w:val="22"/>
          <w:lang w:eastAsia="zh-CN"/>
        </w:rPr>
        <w:t>description</w:t>
      </w:r>
      <w:r>
        <w:rPr>
          <w:rFonts w:eastAsiaTheme="minorEastAsia" w:hint="eastAsia"/>
          <w:sz w:val="22"/>
          <w:szCs w:val="22"/>
          <w:lang w:eastAsia="zh-CN"/>
        </w:rPr>
        <w:t xml:space="preserve"> of the characteristics of the candidate I</w:t>
      </w:r>
      <w:r>
        <w:rPr>
          <w:rFonts w:eastAsiaTheme="minorEastAsia"/>
          <w:sz w:val="22"/>
          <w:szCs w:val="22"/>
          <w:lang w:eastAsia="zh-CN"/>
        </w:rPr>
        <w:t>MT-2020 radio interface technology (</w:t>
      </w:r>
      <w:r w:rsidRPr="005438F5">
        <w:rPr>
          <w:rFonts w:eastAsiaTheme="minorEastAsia" w:hint="eastAsia"/>
          <w:sz w:val="22"/>
          <w:szCs w:val="22"/>
          <w:lang w:eastAsia="zh-CN"/>
        </w:rPr>
        <w:t>RIT</w:t>
      </w:r>
      <w:r>
        <w:rPr>
          <w:rFonts w:eastAsiaTheme="minorEastAsia"/>
          <w:sz w:val="22"/>
          <w:szCs w:val="22"/>
          <w:lang w:eastAsia="zh-CN"/>
        </w:rPr>
        <w:t>)</w:t>
      </w:r>
      <w:r w:rsidRPr="005438F5">
        <w:rPr>
          <w:rFonts w:eastAsiaTheme="minorEastAsia" w:hint="eastAsia"/>
          <w:sz w:val="22"/>
          <w:szCs w:val="22"/>
          <w:lang w:eastAsia="zh-CN"/>
        </w:rPr>
        <w:t xml:space="preserve"> </w:t>
      </w:r>
      <w:r w:rsidRPr="0067141C">
        <w:rPr>
          <w:rFonts w:eastAsiaTheme="minorEastAsia" w:hint="eastAsia"/>
          <w:sz w:val="22"/>
          <w:szCs w:val="22"/>
          <w:lang w:eastAsia="zh-CN"/>
        </w:rPr>
        <w:t>based on 3GPP Rel-15</w:t>
      </w:r>
      <w:r>
        <w:rPr>
          <w:rFonts w:eastAsiaTheme="minorEastAsia" w:hint="eastAsia"/>
          <w:sz w:val="22"/>
          <w:szCs w:val="22"/>
          <w:lang w:eastAsia="zh-CN"/>
        </w:rPr>
        <w:t xml:space="preserve"> </w:t>
      </w:r>
      <w:r>
        <w:rPr>
          <w:rFonts w:eastAsiaTheme="minorEastAsia"/>
          <w:sz w:val="22"/>
          <w:szCs w:val="22"/>
          <w:lang w:eastAsia="zh-CN"/>
        </w:rPr>
        <w:t>and Rel-16</w:t>
      </w:r>
      <w:r w:rsidRPr="0067141C">
        <w:rPr>
          <w:rFonts w:eastAsiaTheme="minorEastAsia" w:hint="eastAsia"/>
          <w:sz w:val="22"/>
          <w:szCs w:val="22"/>
          <w:lang w:eastAsia="zh-CN"/>
        </w:rPr>
        <w:t xml:space="preserve"> work</w:t>
      </w:r>
      <w:r w:rsidRPr="005438F5">
        <w:rPr>
          <w:rFonts w:eastAsiaTheme="minorEastAsia" w:hint="eastAsia"/>
          <w:sz w:val="22"/>
          <w:szCs w:val="22"/>
          <w:lang w:eastAsia="zh-CN"/>
        </w:rPr>
        <w:t xml:space="preserve">. </w:t>
      </w:r>
      <w:r>
        <w:rPr>
          <w:rFonts w:eastAsiaTheme="minorEastAsia"/>
          <w:sz w:val="22"/>
          <w:szCs w:val="22"/>
          <w:lang w:eastAsia="zh-CN"/>
        </w:rPr>
        <w:t>The candidate RIT is composed of NR and NB-IoT.</w:t>
      </w:r>
    </w:p>
    <w:p w14:paraId="5807E93C" w14:textId="77777777" w:rsidR="00DB3946" w:rsidRPr="000F0CF9" w:rsidRDefault="009F2311" w:rsidP="0067141C">
      <w:pPr>
        <w:rPr>
          <w:rFonts w:eastAsiaTheme="minorEastAsia"/>
          <w:i/>
          <w:sz w:val="22"/>
          <w:szCs w:val="22"/>
          <w:lang w:eastAsia="zh-CN"/>
        </w:rPr>
      </w:pPr>
      <w:r w:rsidRPr="005438F5">
        <w:rPr>
          <w:rFonts w:eastAsiaTheme="minorEastAsia" w:hint="eastAsia"/>
          <w:sz w:val="22"/>
          <w:szCs w:val="22"/>
          <w:lang w:eastAsia="zh-CN"/>
        </w:rPr>
        <w:t xml:space="preserve">For this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w:t>
      </w:r>
      <w:r>
        <w:rPr>
          <w:rFonts w:eastAsiaTheme="minorEastAsia"/>
          <w:sz w:val="22"/>
          <w:szCs w:val="22"/>
          <w:lang w:eastAsia="zh-CN"/>
        </w:rPr>
        <w:t>China</w:t>
      </w:r>
      <w:r w:rsidRPr="005438F5">
        <w:rPr>
          <w:rFonts w:eastAsiaTheme="minorEastAsia" w:hint="eastAsia"/>
          <w:sz w:val="22"/>
          <w:szCs w:val="22"/>
          <w:lang w:eastAsia="zh-CN"/>
        </w:rPr>
        <w:t xml:space="preserve"> has address</w:t>
      </w:r>
      <w:r>
        <w:rPr>
          <w:rFonts w:eastAsiaTheme="minorEastAsia" w:hint="eastAsia"/>
          <w:sz w:val="22"/>
          <w:szCs w:val="22"/>
          <w:lang w:eastAsia="zh-CN"/>
        </w:rPr>
        <w:t>ed most of</w:t>
      </w:r>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that are viewed to be </w:t>
      </w:r>
      <w:r>
        <w:rPr>
          <w:rFonts w:eastAsiaTheme="minorEastAsia" w:hint="eastAsia"/>
          <w:sz w:val="22"/>
          <w:szCs w:val="22"/>
          <w:lang w:eastAsia="zh-CN"/>
        </w:rPr>
        <w:t>helpful</w:t>
      </w:r>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w:t>
      </w:r>
      <w:r>
        <w:rPr>
          <w:rFonts w:eastAsiaTheme="minorEastAsia"/>
          <w:sz w:val="22"/>
          <w:szCs w:val="22"/>
          <w:lang w:eastAsia="zh-CN"/>
        </w:rPr>
        <w:t>the</w:t>
      </w:r>
      <w:r w:rsidRPr="005438F5">
        <w:rPr>
          <w:rFonts w:eastAsiaTheme="minorEastAsia" w:hint="eastAsia"/>
          <w:sz w:val="22"/>
          <w:szCs w:val="22"/>
          <w:lang w:eastAsia="zh-CN"/>
        </w:rPr>
        <w:t xml:space="preserve"> development on the</w:t>
      </w:r>
      <w:r>
        <w:rPr>
          <w:rFonts w:eastAsiaTheme="minorEastAsia"/>
          <w:sz w:val="22"/>
          <w:szCs w:val="22"/>
          <w:lang w:eastAsia="zh-CN"/>
        </w:rPr>
        <w:t xml:space="preserve"> proposed</w:t>
      </w:r>
      <w:r w:rsidRPr="005438F5">
        <w:rPr>
          <w:rFonts w:eastAsiaTheme="minorEastAsia" w:hint="eastAsia"/>
          <w:sz w:val="22"/>
          <w:szCs w:val="22"/>
          <w:lang w:eastAsia="zh-CN"/>
        </w:rPr>
        <w:t xml:space="preserve"> RIT.</w:t>
      </w:r>
    </w:p>
    <w:p w14:paraId="428B906B" w14:textId="77777777" w:rsidR="009E0259" w:rsidRPr="00071678" w:rsidRDefault="00836DF1" w:rsidP="000F0CF9">
      <w:pPr>
        <w:tabs>
          <w:tab w:val="clear" w:pos="1134"/>
          <w:tab w:val="clear" w:pos="2268"/>
        </w:tabs>
        <w:rPr>
          <w:rFonts w:eastAsiaTheme="minorEastAsia"/>
          <w:sz w:val="22"/>
          <w:szCs w:val="22"/>
          <w:lang w:eastAsia="zh-CN"/>
        </w:rPr>
      </w:pPr>
      <w:r>
        <w:rPr>
          <w:rFonts w:eastAsiaTheme="minorEastAsia"/>
          <w:sz w:val="22"/>
          <w:szCs w:val="22"/>
          <w:lang w:eastAsia="zh-CN"/>
        </w:rPr>
        <w:tab/>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14:paraId="6151B863" w14:textId="77777777" w:rsidTr="00AE5F44">
        <w:trPr>
          <w:tblHeader/>
          <w:jc w:val="center"/>
        </w:trPr>
        <w:tc>
          <w:tcPr>
            <w:tcW w:w="1589" w:type="dxa"/>
          </w:tcPr>
          <w:p w14:paraId="7F3028BE" w14:textId="77777777" w:rsidR="002B3E63" w:rsidRPr="00071678" w:rsidRDefault="002B3E63" w:rsidP="00796BB2">
            <w:pPr>
              <w:pStyle w:val="Tablehead0"/>
              <w:rPr>
                <w:sz w:val="22"/>
                <w:szCs w:val="22"/>
              </w:rPr>
            </w:pPr>
            <w:r w:rsidRPr="00071678">
              <w:rPr>
                <w:sz w:val="22"/>
                <w:szCs w:val="22"/>
              </w:rPr>
              <w:t>Item</w:t>
            </w:r>
          </w:p>
        </w:tc>
        <w:tc>
          <w:tcPr>
            <w:tcW w:w="8085" w:type="dxa"/>
          </w:tcPr>
          <w:p w14:paraId="7597F2FD" w14:textId="77777777" w:rsidR="002B3E63" w:rsidRPr="00071678" w:rsidRDefault="002B3E63" w:rsidP="00796BB2">
            <w:pPr>
              <w:pStyle w:val="Tablehead0"/>
              <w:rPr>
                <w:sz w:val="22"/>
                <w:szCs w:val="22"/>
              </w:rPr>
            </w:pPr>
            <w:r w:rsidRPr="00071678">
              <w:rPr>
                <w:sz w:val="22"/>
                <w:szCs w:val="22"/>
              </w:rPr>
              <w:t>Item to be described</w:t>
            </w:r>
          </w:p>
        </w:tc>
      </w:tr>
      <w:tr w:rsidR="002B3E63" w:rsidRPr="00071678" w14:paraId="045E870A" w14:textId="77777777" w:rsidTr="00AE5F44">
        <w:trPr>
          <w:jc w:val="center"/>
        </w:trPr>
        <w:tc>
          <w:tcPr>
            <w:tcW w:w="1589" w:type="dxa"/>
          </w:tcPr>
          <w:p w14:paraId="171B9E23" w14:textId="77777777" w:rsidR="002B3E63" w:rsidRPr="00071678" w:rsidRDefault="002B3E63" w:rsidP="00796BB2">
            <w:pPr>
              <w:pStyle w:val="Tabletext"/>
              <w:rPr>
                <w:b/>
                <w:sz w:val="22"/>
                <w:szCs w:val="22"/>
              </w:rPr>
            </w:pPr>
            <w:r w:rsidRPr="00071678">
              <w:rPr>
                <w:b/>
                <w:sz w:val="22"/>
                <w:szCs w:val="22"/>
              </w:rPr>
              <w:t>5.2.3.2.1</w:t>
            </w:r>
          </w:p>
        </w:tc>
        <w:tc>
          <w:tcPr>
            <w:tcW w:w="8085" w:type="dxa"/>
          </w:tcPr>
          <w:p w14:paraId="198E54F9" w14:textId="77777777"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14:paraId="48085964" w14:textId="77777777" w:rsidTr="00AE5F44">
        <w:trPr>
          <w:jc w:val="center"/>
        </w:trPr>
        <w:tc>
          <w:tcPr>
            <w:tcW w:w="1589" w:type="dxa"/>
          </w:tcPr>
          <w:p w14:paraId="396F2F0C" w14:textId="77777777" w:rsidR="002B3E63" w:rsidRPr="00071678" w:rsidRDefault="002B3E63" w:rsidP="00796BB2">
            <w:pPr>
              <w:pStyle w:val="Tabletext"/>
              <w:rPr>
                <w:sz w:val="22"/>
                <w:szCs w:val="22"/>
              </w:rPr>
            </w:pPr>
            <w:r w:rsidRPr="00071678">
              <w:rPr>
                <w:sz w:val="22"/>
                <w:szCs w:val="22"/>
              </w:rPr>
              <w:t>5.2.3.2.1.1</w:t>
            </w:r>
          </w:p>
        </w:tc>
        <w:tc>
          <w:tcPr>
            <w:tcW w:w="8085" w:type="dxa"/>
          </w:tcPr>
          <w:p w14:paraId="796CC3D6" w14:textId="77777777"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14:paraId="5CA1D8D5" w14:textId="77777777"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14:paraId="1B67F9F0" w14:textId="77777777" w:rsidTr="00AE5F44">
        <w:trPr>
          <w:jc w:val="center"/>
        </w:trPr>
        <w:tc>
          <w:tcPr>
            <w:tcW w:w="1589" w:type="dxa"/>
          </w:tcPr>
          <w:p w14:paraId="035A2E65" w14:textId="77777777" w:rsidR="002B3E63" w:rsidRPr="00071678" w:rsidRDefault="002B3E63" w:rsidP="00796BB2">
            <w:pPr>
              <w:pStyle w:val="Tabletext"/>
              <w:rPr>
                <w:b/>
                <w:sz w:val="22"/>
                <w:szCs w:val="22"/>
              </w:rPr>
            </w:pPr>
            <w:r w:rsidRPr="00071678">
              <w:rPr>
                <w:b/>
                <w:sz w:val="22"/>
                <w:szCs w:val="22"/>
              </w:rPr>
              <w:t>5.2.3.2.2</w:t>
            </w:r>
          </w:p>
        </w:tc>
        <w:tc>
          <w:tcPr>
            <w:tcW w:w="8085" w:type="dxa"/>
          </w:tcPr>
          <w:p w14:paraId="35B27CBC" w14:textId="77777777"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14:paraId="39EEDCB2" w14:textId="77777777" w:rsidTr="00AE5F44">
        <w:trPr>
          <w:jc w:val="center"/>
        </w:trPr>
        <w:tc>
          <w:tcPr>
            <w:tcW w:w="1589" w:type="dxa"/>
            <w:tcBorders>
              <w:bottom w:val="single" w:sz="4" w:space="0" w:color="auto"/>
            </w:tcBorders>
          </w:tcPr>
          <w:p w14:paraId="7EEC2428" w14:textId="77777777"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14:paraId="443406AC" w14:textId="77777777" w:rsidR="002B3E63" w:rsidRPr="00071678" w:rsidRDefault="002B3E63" w:rsidP="00796BB2">
            <w:pPr>
              <w:pStyle w:val="Tabletext"/>
              <w:rPr>
                <w:i/>
                <w:iCs/>
                <w:sz w:val="22"/>
                <w:szCs w:val="22"/>
              </w:rPr>
            </w:pPr>
            <w:r w:rsidRPr="00071678">
              <w:rPr>
                <w:i/>
                <w:iCs/>
                <w:sz w:val="22"/>
                <w:szCs w:val="22"/>
              </w:rPr>
              <w:t>Multiple access schemes</w:t>
            </w:r>
          </w:p>
          <w:p w14:paraId="1AF0BCF1" w14:textId="77777777"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14:paraId="1C050613" w14:textId="59608672" w:rsidR="00866D88" w:rsidRPr="00866D88" w:rsidRDefault="00866D88" w:rsidP="00866D88">
            <w:pPr>
              <w:pStyle w:val="Tabletext"/>
              <w:rPr>
                <w:rFonts w:eastAsiaTheme="minorEastAsia"/>
                <w:i/>
                <w:color w:val="0000FF"/>
                <w:szCs w:val="22"/>
                <w:lang w:eastAsia="zh-CN"/>
              </w:rPr>
            </w:pPr>
            <w:r>
              <w:rPr>
                <w:rFonts w:eastAsiaTheme="minorEastAsia" w:hint="eastAsia"/>
                <w:i/>
                <w:color w:val="0000FF"/>
                <w:szCs w:val="22"/>
                <w:lang w:eastAsia="zh-CN"/>
              </w:rPr>
              <w:t>For NR, the multiple access support is as follows.</w:t>
            </w:r>
          </w:p>
          <w:p w14:paraId="208D35D4" w14:textId="2C5D8D5D"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14:paraId="6456DC68" w14:textId="77777777"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14:paraId="73526C2D" w14:textId="77777777"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Multiple sub-carrier spacings are supported including 15kHz,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14:paraId="3C0CF7DA" w14:textId="77777777"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B0677">
              <w:rPr>
                <w:rFonts w:eastAsiaTheme="minorEastAsia" w:hint="eastAsia"/>
                <w:i/>
                <w:color w:val="0000FF"/>
                <w:szCs w:val="22"/>
                <w:lang w:eastAsia="zh-CN"/>
              </w:rPr>
              <w:t>configured</w:t>
            </w:r>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14:paraId="588D49A0" w14:textId="77777777"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14:paraId="3F4E5A63" w14:textId="77777777"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B4080F">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B4080F">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B4080F">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14:paraId="3BEE6AF2" w14:textId="77777777"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14:paraId="44899DBB" w14:textId="77777777"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w:t>
            </w:r>
            <w:proofErr w:type="gramStart"/>
            <w:r w:rsidRPr="0033483B">
              <w:rPr>
                <w:rFonts w:eastAsiaTheme="minorEastAsia"/>
                <w:i/>
                <w:color w:val="0000FF"/>
                <w:szCs w:val="22"/>
                <w:lang w:eastAsia="zh-CN"/>
              </w:rPr>
              <w:t>same  time</w:t>
            </w:r>
            <w:proofErr w:type="gramEnd"/>
            <w:r w:rsidRPr="0033483B">
              <w:rPr>
                <w:rFonts w:eastAsiaTheme="minorEastAsia"/>
                <w:i/>
                <w:color w:val="0000FF"/>
                <w:szCs w:val="22"/>
                <w:lang w:eastAsia="zh-CN"/>
              </w:rPr>
              <w:t xml:space="preserv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14:paraId="6E74E446" w14:textId="77777777"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14:paraId="15664D5D" w14:textId="77777777"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14:paraId="10B2AD0C" w14:textId="77777777" w:rsidR="00B028A7" w:rsidRDefault="00C11E40" w:rsidP="007A217A">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14:paraId="31A56B0B" w14:textId="77777777" w:rsidR="00DE13C5" w:rsidRDefault="00DE13C5" w:rsidP="007A217A">
            <w:pPr>
              <w:pStyle w:val="Tabletext"/>
              <w:rPr>
                <w:rFonts w:eastAsiaTheme="minorEastAsia"/>
                <w:i/>
                <w:color w:val="0000FF"/>
                <w:szCs w:val="22"/>
                <w:lang w:eastAsia="zh-CN"/>
              </w:rPr>
            </w:pPr>
          </w:p>
          <w:p w14:paraId="32085BFD" w14:textId="77777777" w:rsidR="001701E0" w:rsidRPr="0033483B" w:rsidRDefault="001701E0" w:rsidP="00866D88">
            <w:pPr>
              <w:pStyle w:val="Tabletext"/>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14:paraId="05BDCE55" w14:textId="77777777" w:rsidR="001701E0" w:rsidRPr="0033483B" w:rsidRDefault="001701E0" w:rsidP="001701E0">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14:paraId="5DA1490D" w14:textId="77777777" w:rsidR="001701E0" w:rsidRPr="0033483B" w:rsidRDefault="001701E0" w:rsidP="001701E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lastRenderedPageBreak/>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14:paraId="0F7C5E14" w14:textId="77777777" w:rsidR="001701E0" w:rsidRPr="0033483B" w:rsidRDefault="001701E0" w:rsidP="001701E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r>
              <w:rPr>
                <w:rFonts w:eastAsiaTheme="minorEastAsia"/>
                <w:i/>
                <w:color w:val="0000FF"/>
                <w:szCs w:val="22"/>
                <w:lang w:eastAsia="zh-CN"/>
              </w:rPr>
              <w:t xml:space="preserve">6 or </w:t>
            </w:r>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r>
              <w:rPr>
                <w:rFonts w:eastAsiaTheme="minorEastAsia"/>
                <w:i/>
                <w:color w:val="0000FF"/>
                <w:szCs w:val="22"/>
                <w:lang w:eastAsia="zh-CN"/>
              </w:rPr>
              <w:t xml:space="preserve">90 or </w:t>
            </w:r>
            <w:r w:rsidRPr="0033483B">
              <w:rPr>
                <w:rFonts w:eastAsiaTheme="minorEastAsia"/>
                <w:i/>
                <w:color w:val="0000FF"/>
                <w:szCs w:val="22"/>
                <w:lang w:eastAsia="zh-CN"/>
              </w:rPr>
              <w:t>180 kHz</w:t>
            </w:r>
          </w:p>
          <w:p w14:paraId="3131DD63" w14:textId="77777777" w:rsidR="001701E0" w:rsidRPr="0033483B" w:rsidRDefault="001701E0" w:rsidP="001701E0">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14:paraId="6106FAAD" w14:textId="77777777" w:rsidR="001701E0" w:rsidRPr="0033483B" w:rsidRDefault="001701E0" w:rsidP="001701E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w:t>
            </w:r>
            <w:proofErr w:type="gramStart"/>
            <w:r w:rsidRPr="0033483B">
              <w:rPr>
                <w:rFonts w:eastAsiaTheme="minorEastAsia" w:hint="eastAsia"/>
                <w:i/>
                <w:color w:val="0000FF"/>
                <w:szCs w:val="22"/>
                <w:lang w:eastAsia="zh-CN"/>
              </w:rPr>
              <w:t>unit  of</w:t>
            </w:r>
            <w:proofErr w:type="gram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1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2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4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8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or 32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14:paraId="63CBA546" w14:textId="77777777" w:rsidR="001701E0" w:rsidRPr="0033483B" w:rsidRDefault="001701E0" w:rsidP="001701E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 xml:space="preserve">(subframe)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w:t>
            </w:r>
          </w:p>
          <w:p w14:paraId="169053E3" w14:textId="77777777" w:rsidR="001701E0" w:rsidRPr="003B5DC0" w:rsidRDefault="001701E0" w:rsidP="001701E0">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14:paraId="3FB57839" w14:textId="77777777" w:rsidTr="00AE5F44">
        <w:trPr>
          <w:jc w:val="center"/>
        </w:trPr>
        <w:tc>
          <w:tcPr>
            <w:tcW w:w="1589" w:type="dxa"/>
          </w:tcPr>
          <w:p w14:paraId="1B95591B" w14:textId="77777777" w:rsidR="002B3E63" w:rsidRPr="00071678" w:rsidRDefault="002B3E63" w:rsidP="00796BB2">
            <w:pPr>
              <w:pStyle w:val="Tabletext"/>
              <w:rPr>
                <w:sz w:val="22"/>
                <w:szCs w:val="22"/>
              </w:rPr>
            </w:pPr>
            <w:r w:rsidRPr="00071678">
              <w:rPr>
                <w:sz w:val="22"/>
                <w:szCs w:val="22"/>
              </w:rPr>
              <w:lastRenderedPageBreak/>
              <w:t>5.2.3.2.2.2</w:t>
            </w:r>
          </w:p>
        </w:tc>
        <w:tc>
          <w:tcPr>
            <w:tcW w:w="8085" w:type="dxa"/>
          </w:tcPr>
          <w:p w14:paraId="4B881C60" w14:textId="77777777" w:rsidR="002B3E63" w:rsidRPr="00071678" w:rsidRDefault="002B3E63" w:rsidP="00796BB2">
            <w:pPr>
              <w:pStyle w:val="Tabletext"/>
              <w:rPr>
                <w:i/>
                <w:iCs/>
                <w:sz w:val="22"/>
                <w:szCs w:val="22"/>
              </w:rPr>
            </w:pPr>
            <w:r w:rsidRPr="00071678">
              <w:rPr>
                <w:i/>
                <w:iCs/>
                <w:sz w:val="22"/>
                <w:szCs w:val="22"/>
              </w:rPr>
              <w:t>Modulation scheme</w:t>
            </w:r>
          </w:p>
        </w:tc>
      </w:tr>
      <w:tr w:rsidR="002B3E63" w:rsidRPr="00071678" w14:paraId="24FDAF1A" w14:textId="77777777" w:rsidTr="00AE5F44">
        <w:trPr>
          <w:jc w:val="center"/>
        </w:trPr>
        <w:tc>
          <w:tcPr>
            <w:tcW w:w="1589" w:type="dxa"/>
          </w:tcPr>
          <w:p w14:paraId="2FD20B62" w14:textId="77777777" w:rsidR="002B3E63" w:rsidRPr="00071678" w:rsidRDefault="002B3E63" w:rsidP="00796BB2">
            <w:pPr>
              <w:pStyle w:val="Tabletext"/>
              <w:rPr>
                <w:sz w:val="22"/>
                <w:szCs w:val="22"/>
              </w:rPr>
            </w:pPr>
            <w:r w:rsidRPr="00071678">
              <w:rPr>
                <w:sz w:val="22"/>
                <w:szCs w:val="22"/>
              </w:rPr>
              <w:t>5.2.3.2.2.2.1</w:t>
            </w:r>
          </w:p>
        </w:tc>
        <w:tc>
          <w:tcPr>
            <w:tcW w:w="8085" w:type="dxa"/>
          </w:tcPr>
          <w:p w14:paraId="280B7EED" w14:textId="77777777"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14:paraId="5C111925" w14:textId="77777777" w:rsidR="002B3E63" w:rsidRPr="00071678" w:rsidRDefault="002B3E63" w:rsidP="00796BB2">
            <w:pPr>
              <w:pStyle w:val="Tabletext"/>
              <w:rPr>
                <w:sz w:val="22"/>
                <w:szCs w:val="22"/>
              </w:rPr>
            </w:pPr>
            <w:r w:rsidRPr="00071678">
              <w:rPr>
                <w:sz w:val="22"/>
                <w:szCs w:val="22"/>
              </w:rPr>
              <w:t>Describe the modulation scheme employed for data and control information.</w:t>
            </w:r>
          </w:p>
          <w:p w14:paraId="16FE927C" w14:textId="77777777"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14:paraId="753E86FF" w14:textId="72B86E94" w:rsidR="0065295D" w:rsidRPr="0065295D" w:rsidRDefault="0065295D" w:rsidP="0065295D">
            <w:pPr>
              <w:pStyle w:val="Tabletext"/>
              <w:rPr>
                <w:rFonts w:eastAsiaTheme="minorEastAsia"/>
                <w:b/>
                <w:i/>
                <w:color w:val="0000FF"/>
                <w:szCs w:val="22"/>
                <w:lang w:eastAsia="zh-CN"/>
              </w:rPr>
            </w:pPr>
            <w:r>
              <w:rPr>
                <w:rFonts w:eastAsiaTheme="minorEastAsia" w:hint="eastAsia"/>
                <w:i/>
                <w:color w:val="0000FF"/>
                <w:szCs w:val="22"/>
                <w:lang w:eastAsia="zh-CN"/>
              </w:rPr>
              <w:t xml:space="preserve">For NR, </w:t>
            </w:r>
          </w:p>
          <w:p w14:paraId="3F46640E" w14:textId="197694FE"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0A795218"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14:paraId="6B4F107F"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14:paraId="5338D7AA"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14:paraId="46B67497" w14:textId="77777777"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60A3AAE8"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14:paraId="01E06F43"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14:paraId="1A18FCD0"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14:paraId="4BA77621" w14:textId="77777777" w:rsidR="00132A8E" w:rsidRDefault="00256ADF" w:rsidP="007A217A">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14:paraId="726BB42A" w14:textId="77777777" w:rsidR="00DE13C5" w:rsidRDefault="00DE13C5" w:rsidP="007A217A">
            <w:pPr>
              <w:pStyle w:val="Tabletext"/>
              <w:rPr>
                <w:rFonts w:eastAsiaTheme="minorEastAsia"/>
                <w:i/>
                <w:color w:val="0000FF"/>
                <w:lang w:eastAsia="zh-CN"/>
              </w:rPr>
            </w:pPr>
          </w:p>
          <w:p w14:paraId="28EBA9D8" w14:textId="77777777" w:rsidR="00DE13C5" w:rsidRPr="00110775" w:rsidRDefault="00DE13C5" w:rsidP="00DE13C5">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14:paraId="73DF7D3C" w14:textId="77777777" w:rsidR="00DE13C5" w:rsidRPr="00110775" w:rsidRDefault="00DE13C5" w:rsidP="00DE13C5">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14:paraId="5FD468B9" w14:textId="77777777" w:rsidR="00DE13C5" w:rsidRPr="00110775" w:rsidRDefault="00DE13C5" w:rsidP="00DE13C5">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14:paraId="72C259D8" w14:textId="77777777" w:rsidR="00DE13C5" w:rsidRPr="00071678" w:rsidRDefault="00DE13C5" w:rsidP="00DE13C5">
            <w:pPr>
              <w:pStyle w:val="Tabletext"/>
              <w:rPr>
                <w:rFonts w:eastAsiaTheme="minorEastAsia"/>
                <w:sz w:val="22"/>
                <w:szCs w:val="22"/>
                <w:lang w:eastAsia="zh-CN"/>
              </w:rPr>
            </w:pPr>
            <w:r w:rsidRPr="00110775">
              <w:rPr>
                <w:rFonts w:eastAsiaTheme="minorEastAsia"/>
                <w:i/>
                <w:color w:val="0000FF"/>
                <w:lang w:eastAsia="zh-CN"/>
              </w:rPr>
              <w:t xml:space="preserve">Symbol rate: 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 For UL, less than one resource block may be allocated.</w:t>
            </w:r>
          </w:p>
        </w:tc>
      </w:tr>
      <w:tr w:rsidR="002B3E63" w:rsidRPr="00071678" w14:paraId="598A1BF5" w14:textId="77777777" w:rsidTr="00AE5F44">
        <w:trPr>
          <w:jc w:val="center"/>
        </w:trPr>
        <w:tc>
          <w:tcPr>
            <w:tcW w:w="1589" w:type="dxa"/>
          </w:tcPr>
          <w:p w14:paraId="33334732" w14:textId="77777777" w:rsidR="002B3E63" w:rsidRPr="00071678" w:rsidRDefault="002B3E63" w:rsidP="00796BB2">
            <w:pPr>
              <w:pStyle w:val="Tabletext"/>
              <w:rPr>
                <w:sz w:val="22"/>
                <w:szCs w:val="22"/>
              </w:rPr>
            </w:pPr>
            <w:r w:rsidRPr="00071678">
              <w:rPr>
                <w:sz w:val="22"/>
                <w:szCs w:val="22"/>
              </w:rPr>
              <w:t>5.2.3.2.2.2.2</w:t>
            </w:r>
          </w:p>
        </w:tc>
        <w:tc>
          <w:tcPr>
            <w:tcW w:w="8085" w:type="dxa"/>
          </w:tcPr>
          <w:p w14:paraId="513F1F55" w14:textId="77777777" w:rsidR="002B3E63" w:rsidRPr="00071678" w:rsidRDefault="002B3E63" w:rsidP="00796BB2">
            <w:pPr>
              <w:pStyle w:val="Tabletext"/>
              <w:rPr>
                <w:i/>
                <w:iCs/>
                <w:sz w:val="22"/>
                <w:szCs w:val="22"/>
              </w:rPr>
            </w:pPr>
            <w:r w:rsidRPr="00071678">
              <w:rPr>
                <w:i/>
                <w:iCs/>
                <w:sz w:val="22"/>
                <w:szCs w:val="22"/>
              </w:rPr>
              <w:t>PAPR</w:t>
            </w:r>
          </w:p>
          <w:p w14:paraId="7DA1D55E" w14:textId="77777777"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are used in the proposed RIT/SRIT.</w:t>
            </w:r>
          </w:p>
          <w:p w14:paraId="44838104" w14:textId="77777777"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14:paraId="03F958B0" w14:textId="77777777" w:rsidR="006B242F" w:rsidRPr="00110775" w:rsidRDefault="006B242F" w:rsidP="006B242F">
            <w:pPr>
              <w:pStyle w:val="Tabletext"/>
              <w:ind w:firstLineChars="200" w:firstLine="400"/>
              <w:rPr>
                <w:rFonts w:eastAsiaTheme="minorEastAsia"/>
                <w:i/>
                <w:color w:val="0000FF"/>
                <w:lang w:eastAsia="zh-CN"/>
              </w:rPr>
            </w:pPr>
          </w:p>
          <w:p w14:paraId="0FCC1070" w14:textId="77777777"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14:paraId="229F4A84" w14:textId="77777777" w:rsidR="006B242F" w:rsidRPr="00110775" w:rsidRDefault="006B242F" w:rsidP="006B242F">
            <w:pPr>
              <w:pStyle w:val="Tabletext"/>
              <w:rPr>
                <w:rFonts w:eastAsiaTheme="minorEastAsia"/>
                <w:i/>
                <w:color w:val="0000FF"/>
                <w:lang w:eastAsia="zh-CN"/>
              </w:rPr>
            </w:pPr>
          </w:p>
          <w:p w14:paraId="53FA7BC6" w14:textId="77777777"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lastRenderedPageBreak/>
              <w:t>Downlink:</w:t>
            </w:r>
          </w:p>
          <w:p w14:paraId="4B6B4241"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6CD9A3F5" w14:textId="77777777"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7473E0DE" w14:textId="77777777"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14:paraId="1C869006"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714FF4E4" w14:textId="77777777"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14:paraId="2372D04E"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14:paraId="78491CC0" w14:textId="77777777" w:rsidTr="00247401">
              <w:trPr>
                <w:trHeight w:val="315"/>
                <w:jc w:val="center"/>
              </w:trPr>
              <w:tc>
                <w:tcPr>
                  <w:tcW w:w="1389" w:type="dxa"/>
                  <w:shd w:val="clear" w:color="auto" w:fill="A2D79B" w:themeFill="background1" w:themeFillShade="D9"/>
                  <w:noWrap/>
                  <w:vAlign w:val="center"/>
                  <w:hideMark/>
                </w:tcPr>
                <w:p w14:paraId="06AE1562" w14:textId="77777777"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50" w:type="dxa"/>
                  <w:shd w:val="clear" w:color="auto" w:fill="A2D79B" w:themeFill="background1" w:themeFillShade="D9"/>
                </w:tcPr>
                <w:p w14:paraId="5F770A4B" w14:textId="77777777"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A2D79B" w:themeFill="background1" w:themeFillShade="D9"/>
                  <w:noWrap/>
                  <w:vAlign w:val="center"/>
                  <w:hideMark/>
                </w:tcPr>
                <w:p w14:paraId="74D2DA33" w14:textId="77777777"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A2D79B" w:themeFill="background1" w:themeFillShade="D9"/>
                  <w:vAlign w:val="center"/>
                </w:tcPr>
                <w:p w14:paraId="5809D980" w14:textId="77777777"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A2D79B" w:themeFill="background1" w:themeFillShade="D9"/>
                  <w:vAlign w:val="center"/>
                </w:tcPr>
                <w:p w14:paraId="0CE9F0D3" w14:textId="77777777"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A2D79B" w:themeFill="background1" w:themeFillShade="D9"/>
                  <w:vAlign w:val="center"/>
                </w:tcPr>
                <w:p w14:paraId="05C882A8" w14:textId="77777777"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14:paraId="2C8C5C3F" w14:textId="77777777" w:rsidTr="00247401">
              <w:trPr>
                <w:trHeight w:val="315"/>
                <w:jc w:val="center"/>
              </w:trPr>
              <w:tc>
                <w:tcPr>
                  <w:tcW w:w="1389" w:type="dxa"/>
                  <w:shd w:val="clear" w:color="auto" w:fill="auto"/>
                  <w:noWrap/>
                  <w:vAlign w:val="center"/>
                  <w:hideMark/>
                </w:tcPr>
                <w:p w14:paraId="27E0FB05" w14:textId="77777777"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14:paraId="7D0ABFA9" w14:textId="77777777"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4.5 dB </w:t>
                  </w:r>
                </w:p>
              </w:tc>
              <w:tc>
                <w:tcPr>
                  <w:tcW w:w="951" w:type="dxa"/>
                  <w:shd w:val="clear" w:color="auto" w:fill="auto"/>
                  <w:noWrap/>
                  <w:vAlign w:val="center"/>
                  <w:hideMark/>
                </w:tcPr>
                <w:p w14:paraId="2067B639" w14:textId="77777777"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14:paraId="45C67E0D"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14:paraId="6ADE8E4A"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14:paraId="7705975A"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14:paraId="78B7846B" w14:textId="77777777" w:rsidTr="00247401">
              <w:trPr>
                <w:trHeight w:val="315"/>
                <w:jc w:val="center"/>
              </w:trPr>
              <w:tc>
                <w:tcPr>
                  <w:tcW w:w="1389" w:type="dxa"/>
                  <w:shd w:val="clear" w:color="auto" w:fill="auto"/>
                  <w:noWrap/>
                  <w:vAlign w:val="center"/>
                  <w:hideMark/>
                </w:tcPr>
                <w:p w14:paraId="1FBB9CCE" w14:textId="77777777"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CM</w:t>
                  </w:r>
                </w:p>
                <w:p w14:paraId="7B7B3BFC" w14:textId="77777777"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(99.9%)</w:t>
                  </w:r>
                </w:p>
              </w:tc>
              <w:tc>
                <w:tcPr>
                  <w:tcW w:w="950" w:type="dxa"/>
                  <w:shd w:val="clear" w:color="auto" w:fill="auto"/>
                  <w:vAlign w:val="center"/>
                </w:tcPr>
                <w:p w14:paraId="41B938BE" w14:textId="77777777"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0.3 dB </w:t>
                  </w:r>
                </w:p>
              </w:tc>
              <w:tc>
                <w:tcPr>
                  <w:tcW w:w="951" w:type="dxa"/>
                  <w:shd w:val="clear" w:color="auto" w:fill="auto"/>
                  <w:noWrap/>
                  <w:vAlign w:val="center"/>
                  <w:hideMark/>
                </w:tcPr>
                <w:p w14:paraId="79C2B726" w14:textId="77777777"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14:paraId="3DF91CBF"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14:paraId="18D0B39D"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14:paraId="19875AEA"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14:paraId="335FECAA" w14:textId="77777777"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14:paraId="02070FE7" w14:textId="77777777" w:rsidR="009A33F7" w:rsidRPr="00647EE6" w:rsidRDefault="009A33F7" w:rsidP="006B242F">
            <w:pPr>
              <w:pStyle w:val="Tabletext"/>
              <w:rPr>
                <w:rFonts w:eastAsiaTheme="minorEastAsia"/>
                <w:i/>
                <w:color w:val="0000FF"/>
                <w:lang w:eastAsia="zh-CN"/>
              </w:rPr>
            </w:pPr>
          </w:p>
          <w:p w14:paraId="63F9B1BC" w14:textId="77777777" w:rsidR="00F66963" w:rsidRDefault="002C3D4E" w:rsidP="006B242F">
            <w:pPr>
              <w:pStyle w:val="Tabletext"/>
              <w:rPr>
                <w:i/>
                <w:iCs/>
                <w:color w:val="FF0000"/>
                <w:szCs w:val="24"/>
                <w:shd w:val="clear" w:color="auto" w:fill="FFFF00"/>
              </w:rPr>
            </w:pPr>
            <w:r w:rsidRPr="002C3D4E">
              <w:rPr>
                <w:rFonts w:eastAsiaTheme="minorEastAsia"/>
                <w:i/>
                <w:color w:val="0000FF"/>
                <w:lang w:eastAsia="zh-CN"/>
              </w:rPr>
              <w:t xml:space="preserve">Spectrum shaping can be used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p w14:paraId="7D246890" w14:textId="77777777" w:rsidR="00372C19" w:rsidRDefault="00372C19" w:rsidP="006B242F">
            <w:pPr>
              <w:pStyle w:val="Tabletext"/>
              <w:rPr>
                <w:rFonts w:eastAsiaTheme="minorEastAsia"/>
                <w:i/>
                <w:iCs/>
                <w:color w:val="FF0000"/>
                <w:szCs w:val="24"/>
                <w:shd w:val="clear" w:color="auto" w:fill="FFFF00"/>
                <w:lang w:eastAsia="zh-CN"/>
              </w:rPr>
            </w:pPr>
          </w:p>
          <w:p w14:paraId="78CC6966" w14:textId="77777777" w:rsidR="00372C19" w:rsidRPr="00110775" w:rsidRDefault="00372C19" w:rsidP="00372C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14:paraId="54F46F74" w14:textId="77777777" w:rsidR="00372C19" w:rsidRPr="008A41DE" w:rsidRDefault="00372C19" w:rsidP="00372C1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4064A9A8" w14:textId="77777777" w:rsidR="00372C19" w:rsidRPr="00110775" w:rsidRDefault="00372C19" w:rsidP="00372C19">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14:paraId="70CD56D0" w14:textId="77777777" w:rsidR="00372C19" w:rsidRPr="008A41DE" w:rsidRDefault="00372C19" w:rsidP="00372C1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14:paraId="10886007" w14:textId="77777777" w:rsidR="00372C19" w:rsidRPr="00110775" w:rsidRDefault="00372C19" w:rsidP="00372C19">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14:paraId="5AD8A6C3" w14:textId="77777777" w:rsidR="00372C19" w:rsidRPr="00110775" w:rsidRDefault="00372C19" w:rsidP="00372C19">
            <w:pPr>
              <w:pStyle w:val="Tabletext"/>
              <w:tabs>
                <w:tab w:val="clear" w:pos="567"/>
                <w:tab w:val="left" w:pos="322"/>
              </w:tabs>
              <w:ind w:leftChars="134" w:left="322"/>
              <w:rPr>
                <w:rFonts w:eastAsiaTheme="minorEastAsia"/>
                <w:i/>
                <w:color w:val="0000FF"/>
                <w:lang w:eastAsia="zh-CN"/>
              </w:rPr>
            </w:pPr>
          </w:p>
          <w:p w14:paraId="448265D9" w14:textId="77777777" w:rsidR="00372C19" w:rsidRPr="00372C19" w:rsidRDefault="00372C19" w:rsidP="00372C19">
            <w:pPr>
              <w:pStyle w:val="Tabletext"/>
              <w:rPr>
                <w:rFonts w:eastAsiaTheme="minorEastAsia"/>
                <w:i/>
                <w:color w:val="0000FF"/>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14:paraId="09C54B38" w14:textId="77777777" w:rsidTr="00AE5F44">
        <w:trPr>
          <w:jc w:val="center"/>
        </w:trPr>
        <w:tc>
          <w:tcPr>
            <w:tcW w:w="1589" w:type="dxa"/>
          </w:tcPr>
          <w:p w14:paraId="225F75F3" w14:textId="77777777"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14:paraId="433CACFD" w14:textId="77777777"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14:paraId="595BF820" w14:textId="77777777" w:rsidTr="00AE5F44">
        <w:trPr>
          <w:jc w:val="center"/>
        </w:trPr>
        <w:tc>
          <w:tcPr>
            <w:tcW w:w="1589" w:type="dxa"/>
          </w:tcPr>
          <w:p w14:paraId="70E346A2" w14:textId="77777777"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14:paraId="5A19A3E5" w14:textId="77777777"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14:paraId="24B16986" w14:textId="77777777" w:rsidR="002B3E63" w:rsidRPr="00071678" w:rsidRDefault="002B3E63" w:rsidP="00796BB2">
            <w:pPr>
              <w:pStyle w:val="Tabletext"/>
              <w:rPr>
                <w:sz w:val="22"/>
                <w:szCs w:val="22"/>
              </w:rPr>
            </w:pPr>
            <w:r w:rsidRPr="00071678">
              <w:rPr>
                <w:sz w:val="22"/>
                <w:szCs w:val="22"/>
              </w:rPr>
              <w:t xml:space="preserve">For example, </w:t>
            </w:r>
          </w:p>
          <w:p w14:paraId="452A11A5" w14:textId="77777777"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14:paraId="79F3CA38" w14:textId="77777777"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14:paraId="18A1BA09" w14:textId="77777777"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14:paraId="0F6AB022" w14:textId="77777777"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073058" w:rsidRPr="00D12A53">
              <w:rPr>
                <w:rFonts w:eastAsiaTheme="minorEastAsia"/>
                <w:i/>
                <w:color w:val="0000FF"/>
                <w:lang w:eastAsia="zh-CN"/>
              </w:rPr>
              <w:t xml:space="preserve">BG#1 and BG#2 based </w:t>
            </w:r>
            <w:proofErr w:type="gramStart"/>
            <w:r w:rsidRPr="00951990">
              <w:rPr>
                <w:rFonts w:eastAsiaTheme="minorEastAsia"/>
                <w:i/>
                <w:color w:val="0000FF"/>
                <w:lang w:eastAsia="zh-CN"/>
              </w:rPr>
              <w:t>Low density</w:t>
            </w:r>
            <w:proofErr w:type="gramEnd"/>
            <w:r w:rsidRPr="00951990">
              <w:rPr>
                <w:rFonts w:eastAsiaTheme="minorEastAsia"/>
                <w:i/>
                <w:color w:val="0000FF"/>
                <w:lang w:eastAsia="zh-CN"/>
              </w:rPr>
              <w:t xml:space="preserve">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14:paraId="0AF3B90F" w14:textId="77777777"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39408D">
              <w:rPr>
                <w:rFonts w:eastAsiaTheme="minorEastAsia" w:hint="eastAsia"/>
                <w:i/>
                <w:color w:val="0000FF"/>
                <w:lang w:eastAsia="zh-CN"/>
              </w:rPr>
              <w:t>R</w:t>
            </w:r>
            <w:r w:rsidRPr="00951990">
              <w:rPr>
                <w:rFonts w:eastAsiaTheme="minorEastAsia"/>
                <w:i/>
                <w:color w:val="0000FF"/>
                <w:lang w:eastAsia="zh-CN"/>
              </w:rPr>
              <w:t>eed</w:t>
            </w:r>
            <w:r w:rsidR="0039408D">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14:paraId="430F2A79" w14:textId="77777777"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14:paraId="37DD3C60" w14:textId="77777777" w:rsidR="00D71E99" w:rsidRDefault="00D71E99" w:rsidP="00D71E99">
            <w:pPr>
              <w:pStyle w:val="Tabletext"/>
              <w:rPr>
                <w:rFonts w:eastAsiaTheme="minorEastAsia"/>
                <w:lang w:eastAsia="zh-CN"/>
              </w:rPr>
            </w:pPr>
          </w:p>
          <w:p w14:paraId="3D61EF3D" w14:textId="77777777" w:rsidR="00372C19" w:rsidRPr="00951990" w:rsidRDefault="00372C19" w:rsidP="00372C1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14:paraId="7123D21F" w14:textId="77777777" w:rsidR="00372C19" w:rsidRPr="00951990" w:rsidRDefault="00372C19" w:rsidP="00372C1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data: Rate 1/3 Turbo coding in UL, and rate-1/3 tail-biting convolutional coding in DL, each combined with rate matching based on puncturing/repetition to achieve a desired </w:t>
            </w:r>
            <w:r w:rsidRPr="00951990">
              <w:rPr>
                <w:rFonts w:eastAsiaTheme="minorEastAsia"/>
                <w:i/>
                <w:color w:val="0000FF"/>
                <w:lang w:eastAsia="zh-CN"/>
              </w:rPr>
              <w:lastRenderedPageBreak/>
              <w:t>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14:paraId="0640DCBC" w14:textId="77777777" w:rsidR="00372C19" w:rsidRPr="00951990" w:rsidRDefault="00372C19" w:rsidP="00372C1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14:paraId="0160DA50" w14:textId="77777777" w:rsidR="00372C19" w:rsidRPr="00951990" w:rsidRDefault="00372C19" w:rsidP="00372C19">
            <w:pPr>
              <w:pStyle w:val="Tabletext"/>
              <w:rPr>
                <w:rFonts w:eastAsiaTheme="minorEastAsia"/>
                <w:i/>
                <w:color w:val="0000FF"/>
                <w:lang w:eastAsia="zh-CN"/>
              </w:rPr>
            </w:pPr>
          </w:p>
          <w:p w14:paraId="7BA3E382" w14:textId="77777777"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14:paraId="3A1A5D46" w14:textId="77777777" w:rsidTr="00AE5F44">
        <w:trPr>
          <w:jc w:val="center"/>
        </w:trPr>
        <w:tc>
          <w:tcPr>
            <w:tcW w:w="1589" w:type="dxa"/>
          </w:tcPr>
          <w:p w14:paraId="384AB96B" w14:textId="77777777"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14:paraId="25B816E3" w14:textId="77777777"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14:paraId="2252D437" w14:textId="77777777"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5EA3FBF9"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54066FEC"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14:paraId="1600A33A" w14:textId="77777777"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3182B087"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7DBAF751"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14:paraId="08AEDB2F" w14:textId="77777777" w:rsidR="00D71E99" w:rsidRDefault="00D71E99" w:rsidP="00C35F28">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14:paraId="371B5E2F" w14:textId="77777777" w:rsidR="006500E5" w:rsidRDefault="006500E5" w:rsidP="00C35F28">
            <w:pPr>
              <w:pStyle w:val="Tabletext"/>
              <w:tabs>
                <w:tab w:val="clear" w:pos="567"/>
                <w:tab w:val="clear" w:pos="851"/>
                <w:tab w:val="left" w:pos="606"/>
              </w:tabs>
              <w:rPr>
                <w:rFonts w:eastAsiaTheme="minorEastAsia"/>
                <w:i/>
                <w:color w:val="0000FF"/>
                <w:lang w:eastAsia="zh-CN"/>
              </w:rPr>
            </w:pPr>
          </w:p>
          <w:p w14:paraId="2FF90F2F" w14:textId="77777777" w:rsidR="006500E5" w:rsidRPr="006820F9" w:rsidRDefault="006500E5" w:rsidP="006500E5">
            <w:pPr>
              <w:pStyle w:val="Tabletext"/>
              <w:rPr>
                <w:rFonts w:eastAsiaTheme="minorEastAsia"/>
                <w:i/>
                <w:color w:val="0000FF"/>
                <w:lang w:eastAsia="zh-CN"/>
              </w:rPr>
            </w:pPr>
            <w:r w:rsidRPr="006820F9">
              <w:rPr>
                <w:rFonts w:eastAsiaTheme="minorEastAsia"/>
                <w:i/>
                <w:color w:val="0000FF"/>
                <w:lang w:eastAsia="zh-CN"/>
              </w:rPr>
              <w:t>For NB-IoT,</w:t>
            </w:r>
          </w:p>
          <w:p w14:paraId="00C85D50" w14:textId="77777777" w:rsidR="006500E5" w:rsidRPr="00A74E1C" w:rsidRDefault="006500E5" w:rsidP="006500E5">
            <w:pPr>
              <w:pStyle w:val="Tabletext"/>
              <w:numPr>
                <w:ilvl w:val="0"/>
                <w:numId w:val="36"/>
              </w:numPr>
              <w:spacing w:before="120" w:after="120"/>
              <w:rPr>
                <w:rFonts w:eastAsiaTheme="minorEastAsia"/>
                <w:b/>
                <w:i/>
                <w:color w:val="0000FF"/>
                <w:lang w:eastAsia="zh-CN"/>
              </w:rPr>
            </w:pPr>
            <w:r w:rsidRPr="00A74E1C">
              <w:rPr>
                <w:rFonts w:eastAsiaTheme="minorEastAsia" w:hint="eastAsia"/>
                <w:b/>
                <w:i/>
                <w:color w:val="0000FF"/>
                <w:lang w:eastAsia="zh-CN"/>
              </w:rPr>
              <w:t>Downlink and Uplink:</w:t>
            </w:r>
          </w:p>
          <w:p w14:paraId="21B0745F" w14:textId="77777777" w:rsidR="006500E5" w:rsidRPr="00AF12D6" w:rsidRDefault="006500E5" w:rsidP="006500E5">
            <w:pPr>
              <w:pStyle w:val="Tabletext"/>
              <w:ind w:left="360"/>
              <w:rPr>
                <w:rFonts w:eastAsiaTheme="minorEastAsia"/>
                <w:i/>
                <w:color w:val="0000FF"/>
                <w:lang w:eastAsia="zh-CN"/>
              </w:rPr>
            </w:pPr>
            <w:r w:rsidRPr="00AF12D6">
              <w:rPr>
                <w:rFonts w:eastAsiaTheme="minorEastAsia"/>
                <w:i/>
                <w:color w:val="0000FF"/>
                <w:lang w:eastAsia="zh-CN"/>
              </w:rPr>
              <w:t>Bit interleaving is performed as part of the encoding/rate-matching process, see [36.212] sub-clauses 5.1.3</w:t>
            </w:r>
            <w:r>
              <w:rPr>
                <w:rFonts w:eastAsiaTheme="minorEastAsia"/>
                <w:i/>
                <w:color w:val="0000FF"/>
                <w:lang w:eastAsia="zh-CN"/>
              </w:rPr>
              <w:t>.1</w:t>
            </w:r>
            <w:r w:rsidRPr="00AF12D6">
              <w:rPr>
                <w:rFonts w:eastAsiaTheme="minorEastAsia"/>
                <w:i/>
                <w:color w:val="0000FF"/>
                <w:lang w:eastAsia="zh-CN"/>
              </w:rPr>
              <w:t xml:space="preserve"> and 5.1.4</w:t>
            </w:r>
            <w:r>
              <w:rPr>
                <w:rFonts w:eastAsiaTheme="minorEastAsia"/>
                <w:i/>
                <w:color w:val="0000FF"/>
                <w:lang w:eastAsia="zh-CN"/>
              </w:rPr>
              <w:t>.2</w:t>
            </w:r>
            <w:r w:rsidRPr="00AF12D6">
              <w:rPr>
                <w:rFonts w:eastAsiaTheme="minorEastAsia"/>
                <w:i/>
                <w:color w:val="0000FF"/>
                <w:lang w:eastAsia="zh-CN"/>
              </w:rPr>
              <w:t xml:space="preserve"> for more details. </w:t>
            </w:r>
          </w:p>
          <w:p w14:paraId="096D1DBC" w14:textId="77777777" w:rsidR="006500E5" w:rsidRPr="00D71E99" w:rsidRDefault="006500E5" w:rsidP="006500E5">
            <w:pPr>
              <w:pStyle w:val="Tabletext"/>
              <w:tabs>
                <w:tab w:val="clear" w:pos="567"/>
                <w:tab w:val="clear" w:pos="851"/>
                <w:tab w:val="left" w:pos="606"/>
              </w:tabs>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14:paraId="18029513" w14:textId="77777777" w:rsidTr="00AE5F44">
        <w:trPr>
          <w:trHeight w:val="70"/>
          <w:jc w:val="center"/>
        </w:trPr>
        <w:tc>
          <w:tcPr>
            <w:tcW w:w="1589" w:type="dxa"/>
          </w:tcPr>
          <w:p w14:paraId="20790975" w14:textId="77777777" w:rsidR="00DC5572" w:rsidRPr="00071678" w:rsidRDefault="00DC5572" w:rsidP="00DC5572">
            <w:pPr>
              <w:pStyle w:val="Tabletext"/>
              <w:rPr>
                <w:rFonts w:eastAsia="Malgun Gothic"/>
                <w:b/>
                <w:bCs/>
                <w:sz w:val="22"/>
                <w:szCs w:val="22"/>
              </w:rPr>
            </w:pPr>
            <w:bookmarkStart w:id="0" w:name="_Hlk496631322"/>
            <w:r w:rsidRPr="00071678">
              <w:rPr>
                <w:rFonts w:eastAsia="Malgun Gothic"/>
                <w:b/>
                <w:bCs/>
                <w:sz w:val="22"/>
                <w:szCs w:val="22"/>
              </w:rPr>
              <w:t>5.2.3.2.3</w:t>
            </w:r>
          </w:p>
        </w:tc>
        <w:tc>
          <w:tcPr>
            <w:tcW w:w="8085" w:type="dxa"/>
          </w:tcPr>
          <w:p w14:paraId="5E6C8027" w14:textId="77777777"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14:paraId="037D5048" w14:textId="77777777"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14:paraId="797D9426" w14:textId="77777777"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14:paraId="61A96645" w14:textId="77777777" w:rsidR="00FC7887" w:rsidRDefault="00FC7887" w:rsidP="00205B25">
            <w:pPr>
              <w:pStyle w:val="af1"/>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14:paraId="3AC557A2" w14:textId="77777777" w:rsidR="00DF521F" w:rsidRDefault="00FC7887" w:rsidP="0038281F">
            <w:pPr>
              <w:pStyle w:val="af1"/>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14:paraId="3FBFB147" w14:textId="77777777" w:rsidR="00DF521F" w:rsidRDefault="00FC7887" w:rsidP="0038281F">
            <w:pPr>
              <w:pStyle w:val="af1"/>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14:paraId="3800B8F3" w14:textId="77777777" w:rsidR="00DF521F" w:rsidRDefault="00FC7887" w:rsidP="0038281F">
            <w:pPr>
              <w:pStyle w:val="af1"/>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14:paraId="0EC4190C" w14:textId="77777777" w:rsidR="00DF521F" w:rsidRDefault="00FC7887" w:rsidP="0038281F">
            <w:pPr>
              <w:pStyle w:val="af1"/>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w:t>
            </w:r>
            <w:r w:rsidRPr="004709C5">
              <w:rPr>
                <w:rFonts w:ascii="Times New Roman" w:hAnsi="Times New Roman"/>
                <w:i/>
                <w:iCs/>
                <w:color w:val="0000FF"/>
                <w:sz w:val="20"/>
              </w:rPr>
              <w:lastRenderedPageBreak/>
              <w:t xml:space="preserve">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14:paraId="1401A1E0" w14:textId="77777777"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14:paraId="1DABD0EA" w14:textId="77777777" w:rsidR="005F300C" w:rsidRDefault="005F300C" w:rsidP="00BF6AAA">
            <w:pPr>
              <w:pStyle w:val="af1"/>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14:paraId="637A5FDF" w14:textId="77777777" w:rsidR="00DF521F" w:rsidRDefault="005F300C" w:rsidP="0038281F">
            <w:pPr>
              <w:pStyle w:val="af1"/>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14:paraId="68BCD70F" w14:textId="77777777" w:rsidR="00DF521F" w:rsidRDefault="005F300C" w:rsidP="0038281F">
            <w:pPr>
              <w:pStyle w:val="af1"/>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14:paraId="2F934D9E" w14:textId="77777777" w:rsidR="00DF521F" w:rsidRDefault="005F300C" w:rsidP="0038281F">
            <w:pPr>
              <w:pStyle w:val="af1"/>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w:t>
            </w:r>
            <w:proofErr w:type="spellStart"/>
            <w:r w:rsidR="000F6058" w:rsidRPr="00526BD9">
              <w:rPr>
                <w:rFonts w:ascii="Times New Roman" w:eastAsiaTheme="minorEastAsia" w:hAnsi="Times New Roman"/>
                <w:i/>
                <w:iCs/>
                <w:color w:val="0000FF"/>
                <w:sz w:val="20"/>
                <w:lang w:eastAsia="zh-CN"/>
              </w:rPr>
              <w:t>aperiodically</w:t>
            </w:r>
            <w:proofErr w:type="spellEnd"/>
            <w:r w:rsidR="000F6058" w:rsidRPr="00526BD9">
              <w:rPr>
                <w:rFonts w:ascii="Times New Roman" w:eastAsiaTheme="minorEastAsia" w:hAnsi="Times New Roman"/>
                <w:i/>
                <w:iCs/>
                <w:color w:val="0000FF"/>
                <w:sz w:val="20"/>
                <w:lang w:eastAsia="zh-CN"/>
              </w:rPr>
              <w:t>, and semi-persistently</w:t>
            </w:r>
            <w:r w:rsidR="000F6058" w:rsidRPr="004709C5">
              <w:rPr>
                <w:rFonts w:ascii="Times New Roman" w:eastAsiaTheme="minorEastAsia" w:hAnsi="Times New Roman"/>
                <w:i/>
                <w:iCs/>
                <w:color w:val="0000FF"/>
                <w:sz w:val="20"/>
                <w:lang w:eastAsia="zh-CN"/>
              </w:rPr>
              <w:t xml:space="preserve"> </w:t>
            </w:r>
            <w:r w:rsidRPr="004709C5">
              <w:rPr>
                <w:rFonts w:ascii="Times New Roman" w:eastAsiaTheme="minorEastAsia" w:hAnsi="Times New Roman"/>
                <w:i/>
                <w:iCs/>
                <w:color w:val="0000FF"/>
                <w:sz w:val="20"/>
                <w:lang w:eastAsia="zh-CN"/>
              </w:rPr>
              <w:t xml:space="preserve">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14:paraId="411560D8" w14:textId="77777777"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i/>
                <w:iCs/>
                <w:color w:val="0000FF"/>
                <w:szCs w:val="22"/>
              </w:rPr>
            </w:pPr>
            <w:r w:rsidRPr="00E649FF">
              <w:rPr>
                <w:i/>
                <w:iCs/>
                <w:color w:val="0000FF"/>
                <w:szCs w:val="22"/>
              </w:rPr>
              <w:t>Details of channel-tracking/estimation algorithms are receiver-implementation specific, and not part of the specification.</w:t>
            </w:r>
          </w:p>
          <w:p w14:paraId="6C310C04" w14:textId="77777777" w:rsidR="006500E5" w:rsidRDefault="006500E5"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i/>
                <w:iCs/>
                <w:color w:val="0000FF"/>
                <w:szCs w:val="22"/>
              </w:rPr>
            </w:pPr>
          </w:p>
          <w:p w14:paraId="30A6F595" w14:textId="77777777" w:rsidR="006500E5" w:rsidRPr="003272C0" w:rsidRDefault="006500E5" w:rsidP="006500E5">
            <w:pPr>
              <w:tabs>
                <w:tab w:val="clear" w:pos="1134"/>
                <w:tab w:val="clear" w:pos="1871"/>
                <w:tab w:val="clear" w:pos="2268"/>
                <w:tab w:val="left" w:pos="284"/>
                <w:tab w:val="left" w:pos="567"/>
                <w:tab w:val="left" w:pos="851"/>
                <w:tab w:val="left" w:pos="3686"/>
              </w:tabs>
              <w:spacing w:beforeLines="50"/>
              <w:rPr>
                <w:rFonts w:eastAsiaTheme="minorEastAsia"/>
                <w:bCs/>
                <w:i/>
                <w:iCs/>
                <w:color w:val="0000FF"/>
                <w:sz w:val="20"/>
                <w:szCs w:val="22"/>
                <w:lang w:eastAsia="zh-CN"/>
              </w:rPr>
            </w:pPr>
            <w:r w:rsidRPr="003272C0">
              <w:rPr>
                <w:rFonts w:eastAsiaTheme="minorEastAsia"/>
                <w:bCs/>
                <w:i/>
                <w:iCs/>
                <w:color w:val="0000FF"/>
                <w:sz w:val="20"/>
                <w:szCs w:val="22"/>
                <w:lang w:eastAsia="zh-CN"/>
              </w:rPr>
              <w:t>For NB-IoT:</w:t>
            </w:r>
          </w:p>
          <w:p w14:paraId="10281FFC" w14:textId="77777777" w:rsidR="006500E5" w:rsidRDefault="006500E5" w:rsidP="006500E5">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14:paraId="6E5FCBA1" w14:textId="77777777" w:rsidR="006500E5" w:rsidRDefault="006500E5" w:rsidP="006500E5">
            <w:pPr>
              <w:pStyle w:val="af1"/>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 xml:space="preserve">Narrowband Reference </w:t>
            </w:r>
            <w:r>
              <w:rPr>
                <w:rFonts w:ascii="Times New Roman" w:hAnsi="Times New Roman" w:hint="eastAsia"/>
                <w:b/>
                <w:i/>
                <w:iCs/>
                <w:color w:val="0000FF"/>
                <w:sz w:val="20"/>
                <w:u w:val="single"/>
                <w:lang w:eastAsia="zh-CN"/>
              </w:rPr>
              <w:t>S</w:t>
            </w:r>
            <w:r w:rsidRPr="00B8107A">
              <w:rPr>
                <w:rFonts w:ascii="Times New Roman" w:hAnsi="Times New Roman"/>
                <w:b/>
                <w:i/>
                <w:iCs/>
                <w:color w:val="0000FF"/>
                <w:sz w:val="20"/>
                <w:u w:val="single"/>
              </w:rPr>
              <w:t>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subframes which depends on the in-band, guard-band, or standalone nature of the deployment, and additionally in a configured set of subframes. NRS associated with paging, random access response, and multicast transmissions on non-anchor NB-IoT carriers do not have to be transmitted on subframes far away from the associated transmissions, even if they are in the configured set of subframes.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14:paraId="6C13CB75" w14:textId="77777777" w:rsidR="006500E5" w:rsidRDefault="006500E5" w:rsidP="006500E5">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14:paraId="4E713DF7" w14:textId="77777777" w:rsidR="006500E5" w:rsidRDefault="006500E5" w:rsidP="006500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88358C">
              <w:rPr>
                <w:rFonts w:eastAsiaTheme="minorEastAsia"/>
                <w:b/>
                <w:i/>
                <w:iCs/>
                <w:color w:val="0000FF"/>
                <w:lang w:eastAsia="zh-CN"/>
              </w:rPr>
              <w:t>Demodulation Reference Signals (DMRS)</w:t>
            </w:r>
            <w:r w:rsidRPr="0088358C">
              <w:rPr>
                <w:rFonts w:eastAsiaTheme="minorEastAsia" w:hint="eastAsia"/>
                <w:b/>
                <w:i/>
                <w:iCs/>
                <w:color w:val="0000FF"/>
                <w:lang w:eastAsia="zh-CN"/>
              </w:rPr>
              <w:t>:</w:t>
            </w:r>
            <w:r w:rsidRPr="0088358C">
              <w:rPr>
                <w:rFonts w:eastAsiaTheme="minorEastAsia" w:hint="eastAsia"/>
                <w:i/>
                <w:iCs/>
                <w:color w:val="0000FF"/>
                <w:lang w:eastAsia="zh-CN"/>
              </w:rPr>
              <w:t xml:space="preserve"> </w:t>
            </w:r>
            <w:r w:rsidRPr="004709C5">
              <w:rPr>
                <w:rFonts w:eastAsiaTheme="minorEastAsia"/>
                <w:i/>
                <w:iCs/>
                <w:color w:val="0000FF"/>
                <w:lang w:eastAsia="zh-CN"/>
              </w:rPr>
              <w:t>For NB-IoT, u</w:t>
            </w:r>
            <w:r w:rsidRPr="004709C5">
              <w:rPr>
                <w:i/>
                <w:iCs/>
                <w:color w:val="0000FF"/>
              </w:rPr>
              <w:t xml:space="preserve">plink DMRS for demodulation of </w:t>
            </w:r>
            <w:r w:rsidRPr="004709C5">
              <w:rPr>
                <w:rFonts w:eastAsiaTheme="minorEastAsia"/>
                <w:i/>
                <w:iCs/>
                <w:color w:val="0000FF"/>
                <w:lang w:eastAsia="zh-CN"/>
              </w:rPr>
              <w:t>N</w:t>
            </w:r>
            <w:r w:rsidRPr="004709C5">
              <w:rPr>
                <w:i/>
                <w:iCs/>
                <w:color w:val="0000FF"/>
              </w:rPr>
              <w:t xml:space="preserve">PUSCH are transmitted once every slot (twice every subframe) in the subframes in which </w:t>
            </w:r>
            <w:r w:rsidRPr="004709C5">
              <w:rPr>
                <w:rFonts w:eastAsiaTheme="minorEastAsia"/>
                <w:i/>
                <w:iCs/>
                <w:color w:val="0000FF"/>
                <w:lang w:eastAsia="zh-CN"/>
              </w:rPr>
              <w:t>N</w:t>
            </w:r>
            <w:r w:rsidRPr="004709C5">
              <w:rPr>
                <w:i/>
                <w:iCs/>
                <w:color w:val="0000FF"/>
              </w:rPr>
              <w:t xml:space="preserve">PUSCH is being transmitted. The instantaneous bandwidth of the uplink DMRS equals the instantaneous bandwidth of the corresponding </w:t>
            </w:r>
            <w:r w:rsidRPr="004709C5">
              <w:rPr>
                <w:rFonts w:eastAsiaTheme="minorEastAsia"/>
                <w:i/>
                <w:iCs/>
                <w:color w:val="0000FF"/>
                <w:lang w:eastAsia="zh-CN"/>
              </w:rPr>
              <w:t>N</w:t>
            </w:r>
            <w:r w:rsidRPr="004709C5">
              <w:rPr>
                <w:i/>
                <w:iCs/>
                <w:color w:val="0000FF"/>
              </w:rPr>
              <w:t>PUSCH transmission</w:t>
            </w:r>
            <w:r w:rsidRPr="004709C5">
              <w:rPr>
                <w:rFonts w:eastAsiaTheme="minorEastAsia"/>
                <w:i/>
                <w:iCs/>
                <w:color w:val="0000FF"/>
                <w:lang w:eastAsia="zh-CN"/>
              </w:rPr>
              <w:t>. O</w:t>
            </w:r>
            <w:r w:rsidRPr="004709C5">
              <w:rPr>
                <w:i/>
                <w:iCs/>
                <w:color w:val="0000FF"/>
              </w:rPr>
              <w:t>ne DMRS for NPUSCH transmission can be transmitted from a UE</w:t>
            </w:r>
            <w:r w:rsidRPr="004709C5">
              <w:rPr>
                <w:rFonts w:eastAsiaTheme="minorEastAsia"/>
                <w:i/>
                <w:iCs/>
                <w:color w:val="0000FF"/>
                <w:lang w:eastAsia="zh-CN"/>
              </w:rPr>
              <w:t xml:space="preserve">. </w:t>
            </w:r>
            <w:r w:rsidRPr="004709C5">
              <w:rPr>
                <w:i/>
                <w:iCs/>
                <w:color w:val="0000FF"/>
              </w:rPr>
              <w:t>For the detailed structure of uplink DMRS for NPUSCH transmission, see [36.211] sub-clause 10.1.4.</w:t>
            </w:r>
          </w:p>
          <w:p w14:paraId="69630D50" w14:textId="77777777"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0"/>
      <w:tr w:rsidR="00DC5572" w:rsidRPr="00071678" w14:paraId="219D211B" w14:textId="77777777" w:rsidTr="00AE5F44">
        <w:trPr>
          <w:jc w:val="center"/>
        </w:trPr>
        <w:tc>
          <w:tcPr>
            <w:tcW w:w="1589" w:type="dxa"/>
          </w:tcPr>
          <w:p w14:paraId="361DB9AB" w14:textId="77777777"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14:paraId="2D689EB4" w14:textId="77777777"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14:paraId="38FB8F54" w14:textId="77777777" w:rsidTr="00AE5F44">
        <w:trPr>
          <w:jc w:val="center"/>
        </w:trPr>
        <w:tc>
          <w:tcPr>
            <w:tcW w:w="1589" w:type="dxa"/>
          </w:tcPr>
          <w:p w14:paraId="240BC7C0" w14:textId="77777777"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14:paraId="72FADA67" w14:textId="77777777" w:rsidR="00DC5572" w:rsidRPr="00071678" w:rsidRDefault="00DC5572" w:rsidP="00DC5572">
            <w:pPr>
              <w:pStyle w:val="Tabletext"/>
              <w:rPr>
                <w:sz w:val="22"/>
                <w:szCs w:val="22"/>
              </w:rPr>
            </w:pPr>
            <w:r w:rsidRPr="00071678">
              <w:rPr>
                <w:sz w:val="22"/>
                <w:szCs w:val="22"/>
              </w:rPr>
              <w:t>What is the physical channel bit rate (M or Gbit/s) for supported bandwidths?</w:t>
            </w:r>
          </w:p>
          <w:p w14:paraId="1C999077" w14:textId="77777777" w:rsidR="00DC5572" w:rsidRDefault="00DC5572" w:rsidP="00DC5572">
            <w:pPr>
              <w:pStyle w:val="Tabletext"/>
              <w:rPr>
                <w:rFonts w:eastAsiaTheme="minorEastAsia"/>
                <w:sz w:val="22"/>
                <w:szCs w:val="22"/>
                <w:lang w:eastAsia="zh-CN"/>
              </w:rPr>
            </w:pPr>
            <w:r w:rsidRPr="00071678">
              <w:rPr>
                <w:sz w:val="22"/>
                <w:szCs w:val="22"/>
              </w:rPr>
              <w:lastRenderedPageBreak/>
              <w:t>i.e., the product of the modulation symbol rate (in symbols per second), bits per modulation symbol, and the number of streams supported by the antenna system.</w:t>
            </w:r>
          </w:p>
          <w:p w14:paraId="4A47E033" w14:textId="77777777" w:rsidR="007F4F5A" w:rsidRDefault="00171A35" w:rsidP="00BF6AAA">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14:paraId="4270DC7E" w14:textId="77777777" w:rsidR="00DF521F" w:rsidRDefault="00171A35" w:rsidP="0038281F">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14:paraId="7EC7B10D" w14:textId="77777777" w:rsidR="00DF521F" w:rsidRDefault="00171A35" w:rsidP="0038281F">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14:paraId="4DE03369" w14:textId="77777777"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14:paraId="2D212E5E" w14:textId="77777777"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14:paraId="6CFCA336" w14:textId="77777777" w:rsidR="00DF521F" w:rsidRDefault="00171A35" w:rsidP="00BF6AAA">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14:paraId="330E515E" w14:textId="77777777" w:rsidR="00DF521F" w:rsidRDefault="00171A35" w:rsidP="00BF6AAA">
            <w:pPr>
              <w:pStyle w:val="Tabletext"/>
              <w:tabs>
                <w:tab w:val="clear" w:pos="1871"/>
              </w:tabs>
              <w:spacing w:beforeLines="50" w:before="120" w:after="0"/>
              <w:textAlignment w:val="auto"/>
              <w:rPr>
                <w:rFonts w:eastAsia="Malgun Gothic"/>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14:paraId="47545BA3" w14:textId="77777777" w:rsidR="0044613E" w:rsidRDefault="0044613E" w:rsidP="00BF6AAA">
            <w:pPr>
              <w:pStyle w:val="Tabletext"/>
              <w:tabs>
                <w:tab w:val="clear" w:pos="1871"/>
              </w:tabs>
              <w:spacing w:beforeLines="50" w:before="120" w:after="0"/>
              <w:textAlignment w:val="auto"/>
              <w:rPr>
                <w:i/>
                <w:color w:val="0000FF"/>
                <w:szCs w:val="22"/>
                <w:lang w:eastAsia="ja-JP"/>
              </w:rPr>
            </w:pPr>
          </w:p>
          <w:p w14:paraId="0A4C69EA" w14:textId="77777777" w:rsidR="0044613E" w:rsidRDefault="0044613E" w:rsidP="0044613E">
            <w:pPr>
              <w:pStyle w:val="Tabletext"/>
              <w:spacing w:beforeLines="50" w:before="120" w:after="0"/>
              <w:rPr>
                <w:rFonts w:eastAsia="Malgun Gothic"/>
                <w:b/>
                <w:bCs/>
                <w:i/>
                <w:iCs/>
                <w:color w:val="0000FF"/>
                <w:sz w:val="22"/>
                <w:szCs w:val="22"/>
                <w:lang w:val="en-US" w:eastAsia="ko-KR"/>
              </w:rPr>
            </w:pPr>
            <w:r w:rsidRPr="003740B4">
              <w:rPr>
                <w:rFonts w:eastAsiaTheme="minorEastAsia"/>
                <w:i/>
                <w:color w:val="0000FF"/>
                <w:szCs w:val="22"/>
                <w:lang w:eastAsia="zh-CN"/>
              </w:rPr>
              <w:t>For NB-IoT,</w:t>
            </w:r>
            <w:r>
              <w:rPr>
                <w:rFonts w:eastAsiaTheme="minorEastAsia" w:hint="eastAsia"/>
                <w:b/>
                <w:i/>
                <w:color w:val="0000FF"/>
                <w:szCs w:val="22"/>
                <w:u w:val="single"/>
                <w:lang w:eastAsia="zh-CN"/>
              </w:rPr>
              <w:t xml:space="preserve"> </w:t>
            </w:r>
            <w:r>
              <w:rPr>
                <w:rFonts w:eastAsia="Malgun Gothic"/>
                <w:bCs/>
                <w:i/>
                <w:iCs/>
                <w:color w:val="0000FF"/>
                <w:szCs w:val="22"/>
                <w:lang w:val="en-US" w:eastAsia="ko-KR"/>
              </w:rPr>
              <w:t>t</w:t>
            </w:r>
            <w:r w:rsidRPr="005E4D26">
              <w:rPr>
                <w:rFonts w:eastAsia="Malgun Gothic"/>
                <w:bCs/>
                <w:i/>
                <w:iCs/>
                <w:color w:val="0000FF"/>
                <w:szCs w:val="22"/>
                <w:lang w:val="en-US" w:eastAsia="ko-KR"/>
              </w:rPr>
              <w:t xml:space="preserve">he physical channel bit rate depends on the modulation scheme, number of spatial-multiplexing layers and number of resource blocks in the channel bandwidth. </w:t>
            </w:r>
            <w:r w:rsidRPr="00645683">
              <w:rPr>
                <w:rFonts w:eastAsiaTheme="minorEastAsia"/>
                <w:bCs/>
                <w:i/>
                <w:iCs/>
                <w:color w:val="0000FF"/>
                <w:szCs w:val="22"/>
                <w:lang w:val="en-US" w:eastAsia="zh-CN"/>
              </w:rPr>
              <w:t xml:space="preserve">and the subcarrier spacing used. When the subcarrier spacing is </w:t>
            </w:r>
            <w:r>
              <w:rPr>
                <w:rFonts w:eastAsiaTheme="minorEastAsia" w:hint="eastAsia"/>
                <w:bCs/>
                <w:i/>
                <w:iCs/>
                <w:color w:val="0000FF"/>
                <w:szCs w:val="22"/>
                <w:lang w:val="en-US" w:eastAsia="zh-CN"/>
              </w:rPr>
              <w:t>15 kHz, t</w:t>
            </w:r>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14:paraId="3087E67D" w14:textId="77777777" w:rsidR="0044613E" w:rsidRDefault="0044613E" w:rsidP="0044613E">
            <w:pPr>
              <w:pStyle w:val="Tabletext"/>
              <w:spacing w:beforeLines="50" w:before="12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w:t>
            </w:r>
            <w:r>
              <w:rPr>
                <w:i/>
                <w:color w:val="0000FF"/>
                <w:szCs w:val="22"/>
                <w:lang w:eastAsia="ja-JP"/>
              </w:rPr>
              <w:t>x</w:t>
            </w:r>
            <w:r w:rsidRPr="005E4D26">
              <w:rPr>
                <w:i/>
                <w:color w:val="0000FF"/>
                <w:szCs w:val="22"/>
                <w:lang w:eastAsia="ja-JP"/>
              </w:rPr>
              <w:t xml:space="preserve"> </w:t>
            </w:r>
            <w:r w:rsidRPr="005E4D26">
              <w:rPr>
                <w:color w:val="0000FF"/>
                <w:szCs w:val="22"/>
                <w:lang w:eastAsia="ja-JP"/>
              </w:rPr>
              <w:t>2</w:t>
            </w:r>
            <w:r w:rsidRPr="005E4D26">
              <w:rPr>
                <w:i/>
                <w:color w:val="0000FF"/>
                <w:szCs w:val="22"/>
                <w:vertAlign w:val="superscript"/>
                <w:lang w:eastAsia="ja-JP"/>
              </w:rPr>
              <w:t>µ</w:t>
            </w:r>
            <w:r>
              <w:rPr>
                <w:i/>
                <w:color w:val="0000FF"/>
                <w:szCs w:val="22"/>
                <w:vertAlign w:val="superscript"/>
                <w:lang w:eastAsia="ja-JP"/>
              </w:rPr>
              <w:t xml:space="preserve"> </w:t>
            </w:r>
            <w:r w:rsidRPr="005E4D26">
              <w:rPr>
                <w:color w:val="0000FF"/>
                <w:szCs w:val="22"/>
                <w:lang w:val="en-US" w:eastAsia="ja-JP"/>
              </w:rPr>
              <w:t xml:space="preserve">x </w:t>
            </w:r>
            <w:r w:rsidRPr="005E4D26">
              <w:rPr>
                <w:i/>
                <w:color w:val="0000FF"/>
                <w:szCs w:val="22"/>
                <w:lang w:val="en-US"/>
              </w:rPr>
              <w:t>168 kbps</w:t>
            </w:r>
            <w:r w:rsidRPr="005E4D26">
              <w:rPr>
                <w:color w:val="0000FF"/>
                <w:szCs w:val="22"/>
                <w:lang w:val="en-US"/>
              </w:rPr>
              <w:t xml:space="preserve"> </w:t>
            </w:r>
          </w:p>
          <w:p w14:paraId="68A210E4" w14:textId="77777777" w:rsidR="0044613E" w:rsidRDefault="0044613E" w:rsidP="0044613E">
            <w:pPr>
              <w:pStyle w:val="Tabletext"/>
              <w:spacing w:beforeLines="50" w:before="12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14:paraId="2C6EDF9C" w14:textId="77777777" w:rsidR="0044613E" w:rsidRDefault="0044613E" w:rsidP="0044613E">
            <w:pPr>
              <w:pStyle w:val="Tabletext"/>
              <w:numPr>
                <w:ilvl w:val="0"/>
                <w:numId w:val="41"/>
              </w:numPr>
              <w:tabs>
                <w:tab w:val="clear" w:pos="1871"/>
              </w:tabs>
              <w:spacing w:beforeLines="50" w:before="12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p>
          <w:p w14:paraId="348522EA" w14:textId="77777777" w:rsidR="0044613E" w:rsidRDefault="0044613E" w:rsidP="0044613E">
            <w:pPr>
              <w:pStyle w:val="Tabletext"/>
              <w:numPr>
                <w:ilvl w:val="0"/>
                <w:numId w:val="41"/>
              </w:numPr>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w:t>
            </w:r>
            <w:r w:rsidRPr="005E4D26">
              <w:rPr>
                <w:bCs/>
                <w:i/>
                <w:iCs/>
                <w:color w:val="0000FF"/>
                <w:szCs w:val="22"/>
                <w:lang w:val="en-US" w:eastAsia="ja-JP"/>
              </w:rPr>
              <w:t>.</w:t>
            </w:r>
          </w:p>
          <w:p w14:paraId="72992A2B" w14:textId="77777777" w:rsidR="0044613E" w:rsidRPr="0030675E" w:rsidRDefault="0044613E" w:rsidP="0044613E">
            <w:pPr>
              <w:pStyle w:val="Tabletext"/>
              <w:rPr>
                <w:rFonts w:eastAsiaTheme="minorEastAsia"/>
                <w:b/>
                <w:i/>
                <w:color w:val="0000FF"/>
                <w:szCs w:val="22"/>
                <w:u w:val="single"/>
                <w:lang w:eastAsia="zh-CN"/>
              </w:rPr>
            </w:pPr>
          </w:p>
          <w:p w14:paraId="78F3B88A" w14:textId="77777777" w:rsidR="0044613E" w:rsidRPr="0044613E" w:rsidRDefault="0044613E" w:rsidP="0044613E">
            <w:pPr>
              <w:pStyle w:val="Tabletext"/>
              <w:tabs>
                <w:tab w:val="clear" w:pos="1871"/>
              </w:tabs>
              <w:spacing w:beforeLines="50" w:before="120" w:after="0"/>
              <w:textAlignment w:val="auto"/>
              <w:rPr>
                <w:b/>
                <w:sz w:val="22"/>
                <w:szCs w:val="22"/>
                <w:lang w:eastAsia="zh-CN"/>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w:t>
            </w:r>
            <w:r>
              <w:rPr>
                <w:rFonts w:eastAsia="Malgun Gothic"/>
                <w:bCs/>
                <w:i/>
                <w:iCs/>
                <w:color w:val="0000FF"/>
                <w:szCs w:val="22"/>
                <w:lang w:val="en-US" w:eastAsia="ko-KR"/>
              </w:rPr>
              <w:t xml:space="preserve">, </w:t>
            </w:r>
            <w:r w:rsidRPr="00110775">
              <w:rPr>
                <w:rFonts w:eastAsiaTheme="minorEastAsia"/>
                <w:i/>
                <w:color w:val="0000FF"/>
                <w:lang w:eastAsia="zh-CN"/>
              </w:rPr>
              <w:t>π/2-BPSK</w:t>
            </w:r>
            <w:r w:rsidRPr="005E4D26">
              <w:rPr>
                <w:rFonts w:eastAsia="Malgun Gothic"/>
                <w:bCs/>
                <w:i/>
                <w:iCs/>
                <w:color w:val="0000FF"/>
                <w:szCs w:val="22"/>
                <w:lang w:val="en-US" w:eastAsia="ko-KR"/>
              </w:rPr>
              <w:t>) or 2 (QPSK</w:t>
            </w:r>
            <w:r>
              <w:rPr>
                <w:rFonts w:eastAsia="Malgun Gothic"/>
                <w:bCs/>
                <w:i/>
                <w:iCs/>
                <w:color w:val="0000FF"/>
                <w:szCs w:val="22"/>
                <w:lang w:val="en-US" w:eastAsia="ko-KR"/>
              </w:rPr>
              <w:t xml:space="preserve">, </w:t>
            </w:r>
            <w:r w:rsidRPr="00110775">
              <w:rPr>
                <w:rFonts w:eastAsiaTheme="minorEastAsia"/>
                <w:i/>
                <w:color w:val="0000FF"/>
                <w:lang w:eastAsia="zh-CN"/>
              </w:rPr>
              <w:t>π/2-BPSK</w:t>
            </w:r>
            <w:r w:rsidRPr="005E4D26">
              <w:rPr>
                <w:rFonts w:eastAsia="Malgun Gothic"/>
                <w:bCs/>
                <w:i/>
                <w:iCs/>
                <w:color w:val="0000FF"/>
                <w:szCs w:val="22"/>
                <w:lang w:val="en-US" w:eastAsia="ko-KR"/>
              </w:rPr>
              <w:t xml:space="preserve">)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Pr>
                <w:rFonts w:eastAsia="Malgun Gothic"/>
                <w:bCs/>
                <w:i/>
                <w:iCs/>
                <w:color w:val="0000FF"/>
                <w:szCs w:val="22"/>
                <w:lang w:val="en-US" w:eastAsia="ko-KR"/>
              </w:rPr>
              <w:t xml:space="preserve"> or 1/2, 1/4, 1/12 and </w:t>
            </w:r>
            <w:r w:rsidRPr="005E4D26">
              <w:rPr>
                <w:rFonts w:eastAsia="Malgun Gothic"/>
                <w:bCs/>
                <w:i/>
                <w:iCs/>
                <w:color w:val="0000FF"/>
                <w:szCs w:val="22"/>
                <w:lang w:eastAsia="ko-KR"/>
              </w:rPr>
              <w:t>µ</w:t>
            </w:r>
            <w:r>
              <w:rPr>
                <w:rFonts w:eastAsia="Malgun Gothic"/>
                <w:bCs/>
                <w:i/>
                <w:iCs/>
                <w:color w:val="0000FF"/>
                <w:szCs w:val="22"/>
                <w:lang w:eastAsia="ko-KR"/>
              </w:rPr>
              <w:t>=0</w:t>
            </w:r>
            <w:r w:rsidRPr="005E4D26">
              <w:rPr>
                <w:rFonts w:eastAsia="Malgun Gothic"/>
                <w:bCs/>
                <w:i/>
                <w:iCs/>
                <w:color w:val="0000FF"/>
                <w:szCs w:val="22"/>
                <w:lang w:val="en-US" w:eastAsia="ko-KR"/>
              </w:rPr>
              <w:t>.</w:t>
            </w:r>
            <w:r w:rsidRPr="00171A35">
              <w:rPr>
                <w:rFonts w:eastAsia="Malgun Gothic"/>
                <w:bCs/>
                <w:i/>
                <w:iCs/>
                <w:color w:val="0000FF"/>
                <w:szCs w:val="22"/>
                <w:lang w:val="en-US" w:eastAsia="ko-KR"/>
              </w:rPr>
              <w:t xml:space="preserve"> </w:t>
            </w:r>
            <w:r>
              <w:rPr>
                <w:rFonts w:eastAsia="Malgun Gothic"/>
                <w:bCs/>
                <w:i/>
                <w:iCs/>
                <w:color w:val="0000FF"/>
                <w:szCs w:val="22"/>
                <w:lang w:val="en-US" w:eastAsia="ko-KR"/>
              </w:rPr>
              <w:t>For NB-IoT uplink transmission with 3.75kHz subcarrier spacing, scaling the physical channel bit rate accordingly.</w:t>
            </w:r>
          </w:p>
        </w:tc>
      </w:tr>
      <w:tr w:rsidR="00DC5572" w:rsidRPr="00071678" w14:paraId="00699C9B" w14:textId="77777777" w:rsidTr="00AE5F44">
        <w:trPr>
          <w:jc w:val="center"/>
        </w:trPr>
        <w:tc>
          <w:tcPr>
            <w:tcW w:w="1589" w:type="dxa"/>
          </w:tcPr>
          <w:p w14:paraId="25B65379" w14:textId="77777777"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14:paraId="5EAD0725" w14:textId="77777777" w:rsidR="00DC5572" w:rsidRPr="00071678" w:rsidRDefault="00DC5572" w:rsidP="00DC5572">
            <w:pPr>
              <w:pStyle w:val="Tabletext"/>
              <w:rPr>
                <w:i/>
                <w:iCs/>
                <w:sz w:val="22"/>
                <w:szCs w:val="22"/>
              </w:rPr>
            </w:pPr>
            <w:r w:rsidRPr="00071678">
              <w:rPr>
                <w:i/>
                <w:iCs/>
                <w:sz w:val="22"/>
                <w:szCs w:val="22"/>
              </w:rPr>
              <w:t>Layer 1 and Layer 2 overhead estimation.</w:t>
            </w:r>
          </w:p>
          <w:p w14:paraId="2EF80D81" w14:textId="77777777"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14:paraId="7D2AD963" w14:textId="77777777"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14:paraId="6FE2AEC3" w14:textId="77777777" w:rsidR="00DF521F" w:rsidRDefault="00171A35" w:rsidP="00BF6AAA">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14:paraId="66575C29" w14:textId="77777777"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14:paraId="40776B55"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14:paraId="405D7EEF"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14:paraId="5DDB759B"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14:paraId="473BB2E5"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14:paraId="584AD122"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14:paraId="4945EC4E" w14:textId="77777777"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14:paraId="1A8735D8" w14:textId="77777777"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14:paraId="50295A36" w14:textId="77777777"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14:paraId="5D76B30A" w14:textId="77777777" w:rsidR="00DF521F" w:rsidRDefault="00171A35" w:rsidP="0038281F">
            <w:pPr>
              <w:pStyle w:val="Tabletext"/>
              <w:spacing w:beforeLines="50" w:before="120" w:after="0"/>
              <w:rPr>
                <w:b/>
                <w:i/>
                <w:iCs/>
                <w:color w:val="0000FF"/>
                <w:lang w:eastAsia="ja-JP"/>
              </w:rPr>
            </w:pPr>
            <w:r w:rsidRPr="005E4D26">
              <w:rPr>
                <w:i/>
                <w:iCs/>
                <w:color w:val="0000FF"/>
                <w:szCs w:val="22"/>
                <w:lang w:eastAsia="ja-JP"/>
              </w:rPr>
              <w:lastRenderedPageBreak/>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af7"/>
              <w:tblW w:w="0" w:type="auto"/>
              <w:tblLook w:val="04A0" w:firstRow="1" w:lastRow="0" w:firstColumn="1" w:lastColumn="0" w:noHBand="0" w:noVBand="1"/>
            </w:tblPr>
            <w:tblGrid>
              <w:gridCol w:w="2676"/>
              <w:gridCol w:w="2692"/>
              <w:gridCol w:w="2692"/>
            </w:tblGrid>
            <w:tr w:rsidR="00171A35" w:rsidRPr="005E4D26" w14:paraId="2DC2D0F8" w14:textId="77777777" w:rsidTr="00247401">
              <w:tc>
                <w:tcPr>
                  <w:tcW w:w="2746" w:type="dxa"/>
                </w:tcPr>
                <w:p w14:paraId="2DBF7647" w14:textId="77777777" w:rsidR="00264F69" w:rsidRDefault="00171A35" w:rsidP="00BF6AAA">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14:paraId="25294DFF" w14:textId="77777777" w:rsidR="00264F69" w:rsidRDefault="00FD01E3" w:rsidP="006A216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14:paraId="3CA1FF10" w14:textId="77777777"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r w:rsidR="00FD01E3">
                    <w:rPr>
                      <w:rFonts w:eastAsiaTheme="minorEastAsia" w:hint="eastAsia"/>
                      <w:i/>
                      <w:iCs/>
                      <w:color w:val="0000FF"/>
                      <w:lang w:eastAsia="zh-CN"/>
                    </w:rPr>
                    <w:t xml:space="preserve"> for example configurations</w:t>
                  </w:r>
                </w:p>
              </w:tc>
            </w:tr>
            <w:tr w:rsidR="00171A35" w:rsidRPr="005E4D26" w14:paraId="19B9FEF5" w14:textId="77777777" w:rsidTr="00247401">
              <w:tc>
                <w:tcPr>
                  <w:tcW w:w="2746" w:type="dxa"/>
                </w:tcPr>
                <w:p w14:paraId="25D790DD" w14:textId="77777777" w:rsidR="00264F69" w:rsidRDefault="00171A35" w:rsidP="00BF6AAA">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14:paraId="59DD2ECC" w14:textId="77777777" w:rsidR="00264F69" w:rsidRDefault="00FD01E3"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As examples, DMRS can occupy 1/3, </w:t>
                  </w:r>
                  <w:r w:rsidR="00171A35" w:rsidRPr="005E4D26">
                    <w:rPr>
                      <w:i/>
                      <w:iCs/>
                      <w:color w:val="0000FF"/>
                      <w:lang w:eastAsia="ja-JP"/>
                    </w:rPr>
                    <w:t xml:space="preserve">½, </w:t>
                  </w:r>
                  <w:r>
                    <w:rPr>
                      <w:rFonts w:eastAsiaTheme="minorEastAsia" w:hint="eastAsia"/>
                      <w:i/>
                      <w:iCs/>
                      <w:color w:val="0000FF"/>
                      <w:lang w:eastAsia="zh-CN"/>
                    </w:rPr>
                    <w:t>or one full OFDM symbol.</w:t>
                  </w:r>
                  <w:r w:rsidRPr="005E4D26">
                    <w:rPr>
                      <w:i/>
                      <w:iCs/>
                      <w:color w:val="0000FF"/>
                      <w:lang w:eastAsia="ja-JP"/>
                    </w:rPr>
                    <w:t xml:space="preserve"> </w:t>
                  </w:r>
                  <w:r w:rsidR="00171A35" w:rsidRPr="005E4D26">
                    <w:rPr>
                      <w:i/>
                      <w:iCs/>
                      <w:color w:val="0000FF"/>
                      <w:lang w:eastAsia="ja-JP"/>
                    </w:rPr>
                    <w:t>1, 2, 3 or 4 symbols per slot can be configured</w:t>
                  </w:r>
                  <w:r>
                    <w:rPr>
                      <w:rFonts w:eastAsiaTheme="minorEastAsia" w:hint="eastAsia"/>
                      <w:i/>
                      <w:iCs/>
                      <w:color w:val="0000FF"/>
                      <w:lang w:eastAsia="zh-CN"/>
                    </w:rPr>
                    <w:t xml:space="preserve"> to carry DMRS.</w:t>
                  </w:r>
                </w:p>
              </w:tc>
              <w:tc>
                <w:tcPr>
                  <w:tcW w:w="2746" w:type="dxa"/>
                </w:tcPr>
                <w:p w14:paraId="15593103" w14:textId="77777777" w:rsidR="00264F69" w:rsidRDefault="000F0BEE"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14:paraId="34435F2A" w14:textId="77777777" w:rsidTr="00247401">
              <w:tc>
                <w:tcPr>
                  <w:tcW w:w="2746" w:type="dxa"/>
                </w:tcPr>
                <w:p w14:paraId="0F76BFB2" w14:textId="77777777"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14:paraId="59A4B61A" w14:textId="77777777"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1 resource elements in frequency domain every second </w:t>
                  </w:r>
                  <w:r w:rsidR="000F0BEE">
                    <w:rPr>
                      <w:rFonts w:eastAsiaTheme="minorEastAsia" w:hint="eastAsia"/>
                      <w:i/>
                      <w:iCs/>
                      <w:color w:val="0000FF"/>
                      <w:lang w:eastAsia="zh-CN"/>
                    </w:rPr>
                    <w:t xml:space="preserve">or fourth </w:t>
                  </w:r>
                  <w:r w:rsidRPr="005E4D26">
                    <w:rPr>
                      <w:i/>
                      <w:iCs/>
                      <w:color w:val="0000FF"/>
                      <w:lang w:eastAsia="ja-JP"/>
                    </w:rPr>
                    <w:t>resource block</w:t>
                  </w:r>
                  <w:r w:rsidR="00A452EE">
                    <w:rPr>
                      <w:rFonts w:eastAsiaTheme="minorEastAsia" w:hint="eastAsia"/>
                      <w:i/>
                      <w:iCs/>
                      <w:color w:val="0000FF"/>
                      <w:lang w:eastAsia="zh-CN"/>
                    </w:rPr>
                    <w:t>. PTRS is mainly intended for FR2.</w:t>
                  </w:r>
                </w:p>
              </w:tc>
              <w:tc>
                <w:tcPr>
                  <w:tcW w:w="2746" w:type="dxa"/>
                </w:tcPr>
                <w:p w14:paraId="1EEAE441" w14:textId="77777777" w:rsidR="00264F69" w:rsidRDefault="004463B4"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14:paraId="3510BBE3" w14:textId="77777777" w:rsidTr="00247401">
              <w:tc>
                <w:tcPr>
                  <w:tcW w:w="2746" w:type="dxa"/>
                </w:tcPr>
                <w:p w14:paraId="17A6A806" w14:textId="77777777"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14:paraId="6F88B8E1" w14:textId="77777777"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F6090E">
                    <w:rPr>
                      <w:i/>
                      <w:iCs/>
                      <w:color w:val="0000FF"/>
                      <w:lang w:eastAsia="ja-JP"/>
                    </w:rPr>
                    <w:t xml:space="preserve"> per CSI-RS periodicity</w:t>
                  </w:r>
                </w:p>
              </w:tc>
              <w:tc>
                <w:tcPr>
                  <w:tcW w:w="2746" w:type="dxa"/>
                </w:tcPr>
                <w:p w14:paraId="6B29939C" w14:textId="77777777"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14:paraId="7E3851CF" w14:textId="77777777" w:rsidTr="00247401">
              <w:tc>
                <w:tcPr>
                  <w:tcW w:w="2746" w:type="dxa"/>
                </w:tcPr>
                <w:p w14:paraId="5E04C2D0" w14:textId="77777777"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14:paraId="77B28D1C" w14:textId="77777777" w:rsidR="00264F69" w:rsidRDefault="00316B4C"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14:paraId="17DC6C6D" w14:textId="77777777"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364707">
                    <w:rPr>
                      <w:rFonts w:eastAsiaTheme="minorEastAsia" w:hint="eastAsia"/>
                      <w:i/>
                      <w:iCs/>
                      <w:color w:val="0000FF"/>
                      <w:lang w:eastAsia="zh-CN"/>
                    </w:rPr>
                    <w:t xml:space="preserve">or 0.18% </w:t>
                  </w:r>
                  <w:r w:rsidR="00364707">
                    <w:rPr>
                      <w:i/>
                      <w:iCs/>
                      <w:color w:val="0000FF"/>
                      <w:lang w:eastAsia="ja-JP"/>
                    </w:rPr>
                    <w:t>respectively for</w:t>
                  </w:r>
                  <w:r w:rsidR="00364707" w:rsidRPr="005E4D26">
                    <w:rPr>
                      <w:i/>
                      <w:iCs/>
                      <w:color w:val="0000FF"/>
                      <w:lang w:eastAsia="ja-JP"/>
                    </w:rPr>
                    <w:t xml:space="preserve"> </w:t>
                  </w:r>
                  <w:r w:rsidRPr="005E4D26">
                    <w:rPr>
                      <w:i/>
                      <w:iCs/>
                      <w:color w:val="0000FF"/>
                      <w:lang w:eastAsia="ja-JP"/>
                    </w:rPr>
                    <w:t xml:space="preserve">20 ms </w:t>
                  </w:r>
                  <w:r w:rsidR="00364707">
                    <w:rPr>
                      <w:rFonts w:eastAsiaTheme="minorEastAsia" w:hint="eastAsia"/>
                      <w:i/>
                      <w:iCs/>
                      <w:color w:val="0000FF"/>
                      <w:lang w:eastAsia="zh-CN"/>
                    </w:rPr>
                    <w:t>and 40ms</w:t>
                  </w:r>
                  <w:r w:rsidR="00364707" w:rsidRPr="005E4D26">
                    <w:rPr>
                      <w:i/>
                      <w:iCs/>
                      <w:color w:val="0000FF"/>
                      <w:lang w:eastAsia="ja-JP"/>
                    </w:rPr>
                    <w:t xml:space="preserve"> </w:t>
                  </w:r>
                  <w:r w:rsidR="00364707">
                    <w:rPr>
                      <w:i/>
                      <w:iCs/>
                      <w:color w:val="0000FF"/>
                      <w:lang w:eastAsia="ja-JP"/>
                    </w:rPr>
                    <w:t>periodicity</w:t>
                  </w:r>
                  <w:r w:rsidR="00364707" w:rsidRPr="005E4D26">
                    <w:rPr>
                      <w:i/>
                      <w:iCs/>
                      <w:color w:val="0000FF"/>
                      <w:lang w:eastAsia="ja-JP"/>
                    </w:rPr>
                    <w:t xml:space="preserve"> </w:t>
                  </w:r>
                </w:p>
              </w:tc>
            </w:tr>
          </w:tbl>
          <w:p w14:paraId="51A76597" w14:textId="77777777" w:rsidR="00264F69" w:rsidRDefault="00171A35" w:rsidP="00BF6AAA">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14:paraId="1DF12135" w14:textId="77777777" w:rsidR="00264F69" w:rsidRDefault="00171A35" w:rsidP="0038281F">
            <w:pPr>
              <w:pStyle w:val="Tabletext"/>
              <w:spacing w:beforeLines="50" w:before="12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ms periodicity is in the range of 0.6 % to 2.3 % if the maximum number of SS/PBCH blocks are transmitted.</w:t>
            </w:r>
          </w:p>
          <w:p w14:paraId="4693AF71" w14:textId="77777777"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14:paraId="2ABE5CF1" w14:textId="77777777" w:rsidR="00DF521F" w:rsidRDefault="00060174" w:rsidP="00BF6AAA">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14:paraId="640049B0" w14:textId="77777777" w:rsidR="00DF521F" w:rsidRDefault="00060174" w:rsidP="00BF6AAA">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14:paraId="7A17D15B" w14:textId="77777777"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14:paraId="7EC789E3" w14:textId="77777777"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14:paraId="4801D727" w14:textId="77777777"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14:paraId="09A7DF98" w14:textId="77777777" w:rsidR="00DF521F" w:rsidRDefault="00060174" w:rsidP="00BF6AAA">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14:paraId="08397754" w14:textId="77777777"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14:paraId="1FA39255" w14:textId="77777777"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14:paraId="61317EEC" w14:textId="77777777"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14:paraId="42DF1ED7" w14:textId="77777777" w:rsidR="00DF521F" w:rsidRDefault="00060174" w:rsidP="0038281F">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14:paraId="04AF08A8" w14:textId="77777777" w:rsidR="00DF521F" w:rsidRDefault="00060174" w:rsidP="0038281F">
            <w:pPr>
              <w:pStyle w:val="Tabletext"/>
              <w:spacing w:beforeLines="50" w:before="120" w:after="0"/>
              <w:rPr>
                <w:i/>
                <w:iCs/>
                <w:color w:val="0000FF"/>
                <w:lang w:eastAsia="ja-JP"/>
              </w:rPr>
            </w:pPr>
            <w:r w:rsidRPr="005E4D26">
              <w:rPr>
                <w:i/>
                <w:iCs/>
                <w:color w:val="0000FF"/>
                <w:lang w:eastAsia="ja-JP"/>
              </w:rPr>
              <w:lastRenderedPageBreak/>
              <w:t>The overhead due to periodic SRS is depending on the number of symbols configured subcarrier spacing and periodicity. For 20 ms periodicity, the overhead is in the range of 0.4% to 1.4% assuming15 kHz subcarrier spacing.</w:t>
            </w:r>
          </w:p>
          <w:p w14:paraId="49EBD3BF" w14:textId="77777777" w:rsidR="00DF521F" w:rsidRDefault="00060174" w:rsidP="0038281F">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14:paraId="7727217F" w14:textId="77777777" w:rsidR="00DF521F" w:rsidRDefault="00060174" w:rsidP="0038281F">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14:paraId="333D008B" w14:textId="77777777"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14:paraId="464AB4A1" w14:textId="77777777" w:rsidR="00612336" w:rsidRDefault="00060174" w:rsidP="00FE6087">
            <w:pPr>
              <w:pStyle w:val="Tabletext"/>
              <w:rPr>
                <w:i/>
                <w:iCs/>
                <w:color w:val="0000FF"/>
                <w:lang w:eastAsia="ja-JP"/>
              </w:rPr>
            </w:pPr>
            <w:r w:rsidRPr="005E4D26">
              <w:rPr>
                <w:i/>
                <w:iCs/>
                <w:color w:val="0000FF"/>
                <w:lang w:eastAsia="ja-JP"/>
              </w:rPr>
              <w:t>The amount of overhead caused by 4 highly depends on the data packet size</w:t>
            </w:r>
            <w:r w:rsidR="000958A2" w:rsidRPr="000958A2">
              <w:rPr>
                <w:i/>
                <w:iCs/>
                <w:color w:val="0000FF"/>
                <w:lang w:eastAsia="ja-JP"/>
              </w:rPr>
              <w:t>.</w:t>
            </w:r>
          </w:p>
          <w:p w14:paraId="3B00600D" w14:textId="77777777" w:rsidR="0044613E" w:rsidRDefault="0044613E" w:rsidP="00FE6087">
            <w:pPr>
              <w:pStyle w:val="Tabletext"/>
              <w:rPr>
                <w:i/>
                <w:iCs/>
                <w:color w:val="0000FF"/>
                <w:lang w:eastAsia="ja-JP"/>
              </w:rPr>
            </w:pPr>
          </w:p>
          <w:p w14:paraId="1871AB37" w14:textId="77777777" w:rsidR="0044613E" w:rsidRDefault="0044613E" w:rsidP="0044613E">
            <w:pPr>
              <w:pStyle w:val="Tabletext"/>
              <w:tabs>
                <w:tab w:val="clear" w:pos="284"/>
                <w:tab w:val="clear" w:pos="567"/>
                <w:tab w:val="clear" w:pos="1871"/>
                <w:tab w:val="left" w:pos="464"/>
                <w:tab w:val="left" w:pos="747"/>
              </w:tabs>
              <w:spacing w:beforeLines="50" w:before="120" w:after="0"/>
              <w:textAlignment w:val="auto"/>
              <w:rPr>
                <w:i/>
                <w:iCs/>
                <w:color w:val="0000FF"/>
                <w:lang w:val="en-US" w:eastAsia="ja-JP"/>
              </w:rPr>
            </w:pPr>
            <w:r w:rsidRPr="005E4D26">
              <w:rPr>
                <w:i/>
                <w:iCs/>
                <w:color w:val="0000FF"/>
                <w:lang w:val="en-US" w:eastAsia="ja-JP"/>
              </w:rPr>
              <w:t xml:space="preserve">For NB-IoT, </w:t>
            </w:r>
          </w:p>
          <w:p w14:paraId="5BC22450" w14:textId="77777777" w:rsidR="0044613E" w:rsidRPr="00A74E1C" w:rsidRDefault="0044613E" w:rsidP="0044613E">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14:paraId="41F7E7E8" w14:textId="77777777" w:rsidR="0044613E" w:rsidRDefault="0044613E" w:rsidP="0044613E">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Pr>
                <w:i/>
                <w:iCs/>
                <w:color w:val="0000FF"/>
                <w:lang w:val="en-US" w:eastAsia="ja-JP"/>
              </w:rPr>
              <w:t>T</w:t>
            </w:r>
            <w:r w:rsidRPr="005E4D26">
              <w:rPr>
                <w:i/>
                <w:iCs/>
                <w:color w:val="0000FF"/>
                <w:lang w:val="en-US" w:eastAsia="ja-JP"/>
              </w:rPr>
              <w:t>he overhead from Narrowband RS (NRS) is dependent on the number of cell-specific antenna ports N (1 or 2) and equals 8 x N / 168 %.</w:t>
            </w:r>
          </w:p>
          <w:p w14:paraId="5E8876C3" w14:textId="77777777" w:rsidR="0044613E" w:rsidRDefault="0044613E" w:rsidP="0044613E">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14:paraId="3440FB9F" w14:textId="77777777" w:rsidR="0044613E" w:rsidRDefault="0044613E" w:rsidP="0044613E">
            <w:pPr>
              <w:pStyle w:val="Tabletext"/>
              <w:rPr>
                <w:rFonts w:eastAsiaTheme="minorEastAsia"/>
                <w:i/>
                <w:iCs/>
                <w:color w:val="0000FF"/>
                <w:lang w:val="en-US" w:eastAsia="zh-CN"/>
              </w:rPr>
            </w:pPr>
            <w:r w:rsidRPr="005E4D26">
              <w:rPr>
                <w:i/>
                <w:iCs/>
                <w:color w:val="0000FF"/>
                <w:lang w:val="en-US" w:eastAsia="ja-JP"/>
              </w:rPr>
              <w:t xml:space="preserve">The overhead due to Narrowband synchronization signal and Narrowband system information broadcast messages is only applicable to the NB-IoT anchor carrier. The actual overhead depends on the broadcasted system information messages and their </w:t>
            </w:r>
            <w:r>
              <w:rPr>
                <w:i/>
                <w:iCs/>
                <w:color w:val="0000FF"/>
                <w:lang w:val="en-US" w:eastAsia="ja-JP"/>
              </w:rPr>
              <w:t>periodicity</w:t>
            </w:r>
            <w:r w:rsidRPr="005E4D26">
              <w:rPr>
                <w:i/>
                <w:iCs/>
                <w:color w:val="0000FF"/>
                <w:lang w:val="en-US" w:eastAsia="ja-JP"/>
              </w:rPr>
              <w:t>. The overhead can be estimated to be around 26.25%</w:t>
            </w:r>
            <w:r>
              <w:rPr>
                <w:rFonts w:eastAsiaTheme="minorEastAsia" w:hint="eastAsia"/>
                <w:i/>
                <w:iCs/>
                <w:color w:val="0000FF"/>
                <w:lang w:val="en-US" w:eastAsia="zh-CN"/>
              </w:rPr>
              <w:t>.</w:t>
            </w:r>
            <w:r>
              <w:rPr>
                <w:rFonts w:eastAsiaTheme="minorEastAsia"/>
                <w:i/>
                <w:iCs/>
                <w:color w:val="0000FF"/>
                <w:lang w:val="en-US" w:eastAsia="zh-CN"/>
              </w:rPr>
              <w:t xml:space="preserve"> For NB-IoT non-anchor carriers, the overhead is only from </w:t>
            </w:r>
            <w:r w:rsidRPr="005E4D26">
              <w:rPr>
                <w:i/>
                <w:iCs/>
                <w:color w:val="0000FF"/>
                <w:lang w:val="en-US" w:eastAsia="ja-JP"/>
              </w:rPr>
              <w:t>Narrowband RS (NRS)</w:t>
            </w:r>
            <w:r>
              <w:rPr>
                <w:i/>
                <w:iCs/>
                <w:color w:val="0000FF"/>
                <w:lang w:val="en-US" w:eastAsia="ja-JP"/>
              </w:rPr>
              <w:t xml:space="preserve"> and it</w:t>
            </w:r>
            <w:r>
              <w:rPr>
                <w:i/>
                <w:iCs/>
                <w:color w:val="0000FF"/>
                <w:lang w:val="fr-FR" w:eastAsia="ja-JP"/>
              </w:rPr>
              <w:t xml:space="preserve"> can be less than that on anchor carrier.</w:t>
            </w:r>
          </w:p>
          <w:p w14:paraId="3C01C200" w14:textId="77777777" w:rsidR="0044613E" w:rsidRPr="00300D35" w:rsidRDefault="0044613E" w:rsidP="0044613E">
            <w:pPr>
              <w:pStyle w:val="Tabletext"/>
              <w:numPr>
                <w:ilvl w:val="0"/>
                <w:numId w:val="35"/>
              </w:numPr>
              <w:spacing w:before="120" w:after="120"/>
              <w:ind w:left="357" w:hanging="357"/>
              <w:rPr>
                <w:b/>
                <w:bCs/>
                <w:i/>
                <w:color w:val="0000FF"/>
              </w:rPr>
            </w:pPr>
            <w:r w:rsidRPr="00300D35">
              <w:rPr>
                <w:b/>
                <w:bCs/>
                <w:i/>
                <w:color w:val="0000FF"/>
              </w:rPr>
              <w:t>Uplink</w:t>
            </w:r>
          </w:p>
          <w:p w14:paraId="2A7C5F88" w14:textId="77777777" w:rsidR="0044613E" w:rsidRPr="00612336" w:rsidRDefault="0044613E" w:rsidP="0044613E">
            <w:pPr>
              <w:pStyle w:val="Tabletext"/>
              <w:rPr>
                <w:rFonts w:eastAsiaTheme="minorEastAsia"/>
                <w:sz w:val="22"/>
                <w:szCs w:val="22"/>
                <w:lang w:eastAsia="zh-CN"/>
              </w:rPr>
            </w:pPr>
            <w:r w:rsidRPr="005E4D26">
              <w:rPr>
                <w:i/>
                <w:iCs/>
                <w:color w:val="0000FF"/>
                <w:lang w:val="en-US" w:eastAsia="ja-JP"/>
              </w:rPr>
              <w:t xml:space="preserve">For NB-IoT UL, data and control </w:t>
            </w:r>
            <w:proofErr w:type="gramStart"/>
            <w:r w:rsidRPr="005E4D26">
              <w:rPr>
                <w:i/>
                <w:iCs/>
                <w:color w:val="0000FF"/>
                <w:lang w:val="en-US" w:eastAsia="ja-JP"/>
              </w:rPr>
              <w:t>is</w:t>
            </w:r>
            <w:proofErr w:type="gramEnd"/>
            <w:r w:rsidRPr="005E4D26">
              <w:rPr>
                <w:i/>
                <w:iCs/>
                <w:color w:val="0000FF"/>
                <w:lang w:val="en-US" w:eastAsia="ja-JP"/>
              </w:rPr>
              <w:t xml:space="preserve">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14:paraId="6E404B4A" w14:textId="77777777" w:rsidTr="00AE5F44">
        <w:trPr>
          <w:jc w:val="center"/>
        </w:trPr>
        <w:tc>
          <w:tcPr>
            <w:tcW w:w="1589" w:type="dxa"/>
          </w:tcPr>
          <w:p w14:paraId="6EA9A2A0" w14:textId="77777777"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14:paraId="7CD0B66E" w14:textId="77777777" w:rsidR="00DC5572" w:rsidRPr="00071678" w:rsidRDefault="00DC5572" w:rsidP="00DC5572">
            <w:pPr>
              <w:pStyle w:val="Tabletext"/>
              <w:rPr>
                <w:i/>
                <w:iCs/>
                <w:sz w:val="22"/>
                <w:szCs w:val="22"/>
              </w:rPr>
            </w:pPr>
            <w:r w:rsidRPr="00071678">
              <w:rPr>
                <w:i/>
                <w:iCs/>
                <w:sz w:val="22"/>
                <w:szCs w:val="22"/>
              </w:rPr>
              <w:t xml:space="preserve">Variable bit rate capabilities: </w:t>
            </w:r>
          </w:p>
          <w:p w14:paraId="6DF38E2C" w14:textId="77777777"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14:paraId="33A223B3" w14:textId="77777777"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14:paraId="764B5EE8" w14:textId="77777777" w:rsidTr="00AE5F44">
        <w:trPr>
          <w:jc w:val="center"/>
        </w:trPr>
        <w:tc>
          <w:tcPr>
            <w:tcW w:w="1589" w:type="dxa"/>
          </w:tcPr>
          <w:p w14:paraId="339537BE" w14:textId="77777777"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14:paraId="7E883030" w14:textId="77777777"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14:paraId="49AD9C2B"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14:paraId="244D0BD8" w14:textId="77777777"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14:paraId="3ACC185D" w14:textId="77777777" w:rsidR="001B7298" w:rsidRPr="005E4D26" w:rsidRDefault="001B7298" w:rsidP="001B7298">
            <w:pPr>
              <w:pStyle w:val="Tabletext"/>
              <w:ind w:firstLineChars="200" w:firstLine="402"/>
              <w:rPr>
                <w:rFonts w:eastAsiaTheme="minorEastAsia"/>
                <w:b/>
                <w:i/>
                <w:color w:val="0000FF"/>
                <w:szCs w:val="22"/>
                <w:u w:val="single"/>
                <w:lang w:eastAsia="zh-CN"/>
              </w:rPr>
            </w:pPr>
          </w:p>
          <w:p w14:paraId="42CF78C8" w14:textId="77777777"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14:paraId="2C59780F" w14:textId="77777777" w:rsidR="001B7298" w:rsidRDefault="001B7298" w:rsidP="00FE6087">
            <w:pPr>
              <w:pStyle w:val="Tabletext"/>
              <w:rPr>
                <w:rFonts w:eastAsia="Malgun Gothic"/>
                <w:i/>
                <w:color w:val="0000FF"/>
                <w:lang w:val="en-US" w:eastAsia="ko-KR"/>
              </w:rPr>
            </w:pPr>
            <w:r w:rsidRPr="005E4D26">
              <w:rPr>
                <w:rFonts w:eastAsia="Malgun Gothic"/>
                <w:i/>
                <w:color w:val="0000FF"/>
                <w:lang w:val="en-US" w:eastAsia="ko-KR"/>
              </w:rPr>
              <w:t>See [38.214] sub-clause 5.1.3.2 for details.</w:t>
            </w:r>
          </w:p>
          <w:p w14:paraId="7F5FA466" w14:textId="77777777" w:rsidR="00790C0D" w:rsidRDefault="00790C0D" w:rsidP="00FE6087">
            <w:pPr>
              <w:pStyle w:val="Tabletext"/>
              <w:rPr>
                <w:rFonts w:eastAsia="Malgun Gothic"/>
                <w:i/>
                <w:color w:val="0000FF"/>
                <w:lang w:val="en-US" w:eastAsia="ko-KR"/>
              </w:rPr>
            </w:pPr>
          </w:p>
          <w:p w14:paraId="1332CBCD" w14:textId="77777777" w:rsidR="00790C0D" w:rsidRDefault="00790C0D" w:rsidP="00790C0D">
            <w:pPr>
              <w:pStyle w:val="TableText0"/>
              <w:spacing w:beforeLines="50" w:before="120" w:after="0"/>
              <w:rPr>
                <w:rFonts w:eastAsia="Malgun Gothic"/>
                <w:b/>
                <w:i/>
                <w:color w:val="0000FF"/>
                <w:sz w:val="22"/>
                <w:lang w:val="en-US" w:eastAsia="ko-KR"/>
              </w:rPr>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14:paraId="1EC13CEF" w14:textId="77777777" w:rsidR="00790C0D" w:rsidRPr="001B7298" w:rsidRDefault="00790C0D" w:rsidP="00790C0D">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14:paraId="5CBEA7E8" w14:textId="77777777" w:rsidTr="00AE5F44">
        <w:trPr>
          <w:jc w:val="center"/>
        </w:trPr>
        <w:tc>
          <w:tcPr>
            <w:tcW w:w="1589" w:type="dxa"/>
          </w:tcPr>
          <w:p w14:paraId="4484F26D" w14:textId="77777777"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14:paraId="3B551B16" w14:textId="77777777" w:rsidR="00DC5572" w:rsidRPr="00071678" w:rsidRDefault="00DC5572" w:rsidP="00DC5572">
            <w:pPr>
              <w:pStyle w:val="Tabletext"/>
              <w:rPr>
                <w:i/>
                <w:iCs/>
                <w:sz w:val="22"/>
                <w:szCs w:val="22"/>
              </w:rPr>
            </w:pPr>
            <w:r w:rsidRPr="00071678">
              <w:rPr>
                <w:i/>
                <w:iCs/>
                <w:sz w:val="22"/>
                <w:szCs w:val="22"/>
              </w:rPr>
              <w:t>Signalling transmission scheme:</w:t>
            </w:r>
          </w:p>
          <w:p w14:paraId="4AFCEC84" w14:textId="77777777"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14:paraId="640A4F67" w14:textId="77777777"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lastRenderedPageBreak/>
              <w:t>Downlink</w:t>
            </w:r>
          </w:p>
          <w:p w14:paraId="7A951F3F" w14:textId="77777777"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14:paraId="45DCA541" w14:textId="77777777"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14:paraId="3CBC81B6" w14:textId="77777777"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14:paraId="26C8E774" w14:textId="77777777"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14:paraId="046419CC" w14:textId="77777777"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14:paraId="0F3E539F" w14:textId="77777777" w:rsidR="00B03010" w:rsidRDefault="00B03010" w:rsidP="00FE6087">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14:paraId="651AAA30" w14:textId="77777777" w:rsidR="00790C0D" w:rsidRDefault="00790C0D" w:rsidP="00FE6087">
            <w:pPr>
              <w:pStyle w:val="Tabletext"/>
              <w:tabs>
                <w:tab w:val="clear" w:pos="284"/>
                <w:tab w:val="left" w:pos="39"/>
              </w:tabs>
              <w:spacing w:before="0" w:after="0"/>
              <w:ind w:left="40"/>
              <w:rPr>
                <w:i/>
                <w:iCs/>
                <w:color w:val="0000FF"/>
                <w:szCs w:val="22"/>
                <w:lang w:eastAsia="ja-JP"/>
              </w:rPr>
            </w:pPr>
          </w:p>
          <w:p w14:paraId="4AFFF2D1" w14:textId="77777777" w:rsidR="00790C0D" w:rsidRDefault="00790C0D" w:rsidP="00790C0D">
            <w:pPr>
              <w:pStyle w:val="Tabletext"/>
              <w:tabs>
                <w:tab w:val="clear" w:pos="284"/>
                <w:tab w:val="left" w:pos="39"/>
              </w:tabs>
              <w:spacing w:before="0" w:after="0"/>
              <w:ind w:left="40"/>
              <w:rPr>
                <w:i/>
                <w:iCs/>
                <w:color w:val="0000FF"/>
                <w:szCs w:val="22"/>
                <w:lang w:val="en-US"/>
              </w:rPr>
            </w:pPr>
            <w:r>
              <w:rPr>
                <w:i/>
                <w:iCs/>
                <w:color w:val="0000FF"/>
                <w:szCs w:val="22"/>
                <w:lang w:val="en-US"/>
              </w:rPr>
              <w:t>For</w:t>
            </w:r>
            <w:r w:rsidRPr="005E4D26">
              <w:rPr>
                <w:i/>
                <w:iCs/>
                <w:color w:val="0000FF"/>
                <w:szCs w:val="22"/>
                <w:lang w:val="en-US"/>
              </w:rPr>
              <w:t xml:space="preserve"> NB-IoT</w:t>
            </w:r>
            <w:r>
              <w:rPr>
                <w:i/>
                <w:iCs/>
                <w:color w:val="0000FF"/>
                <w:szCs w:val="22"/>
                <w:lang w:val="en-US"/>
              </w:rPr>
              <w:t>,</w:t>
            </w:r>
            <w:r w:rsidRPr="005E4D26">
              <w:rPr>
                <w:i/>
                <w:iCs/>
                <w:color w:val="0000FF"/>
                <w:szCs w:val="22"/>
                <w:lang w:val="en-US"/>
              </w:rPr>
              <w:t xml:space="preserve"> </w:t>
            </w:r>
          </w:p>
          <w:p w14:paraId="58130DAC" w14:textId="77777777" w:rsidR="00790C0D" w:rsidRPr="00300D35" w:rsidRDefault="00790C0D" w:rsidP="00790C0D">
            <w:pPr>
              <w:pStyle w:val="Tabletext"/>
              <w:numPr>
                <w:ilvl w:val="0"/>
                <w:numId w:val="35"/>
              </w:numPr>
              <w:spacing w:before="120" w:after="120"/>
              <w:ind w:left="357" w:hanging="357"/>
              <w:rPr>
                <w:b/>
                <w:bCs/>
                <w:i/>
                <w:color w:val="0000FF"/>
              </w:rPr>
            </w:pPr>
            <w:r>
              <w:rPr>
                <w:b/>
                <w:bCs/>
                <w:i/>
                <w:color w:val="0000FF"/>
              </w:rPr>
              <w:t>Down</w:t>
            </w:r>
            <w:r w:rsidRPr="00300D35">
              <w:rPr>
                <w:b/>
                <w:bCs/>
                <w:i/>
                <w:color w:val="0000FF"/>
              </w:rPr>
              <w:t>link</w:t>
            </w:r>
          </w:p>
          <w:p w14:paraId="6E005FD7" w14:textId="77777777" w:rsidR="00790C0D" w:rsidRPr="005E4D26" w:rsidRDefault="00790C0D" w:rsidP="00790C0D">
            <w:pPr>
              <w:pStyle w:val="Tabletext"/>
              <w:tabs>
                <w:tab w:val="clear" w:pos="284"/>
                <w:tab w:val="left" w:pos="39"/>
              </w:tabs>
              <w:spacing w:before="0" w:after="0"/>
              <w:ind w:left="40"/>
              <w:rPr>
                <w:i/>
                <w:iCs/>
                <w:color w:val="0000FF"/>
                <w:szCs w:val="22"/>
                <w:lang w:val="en-US"/>
              </w:rPr>
            </w:pPr>
            <w:r>
              <w:rPr>
                <w:i/>
                <w:iCs/>
                <w:color w:val="0000FF"/>
                <w:szCs w:val="22"/>
                <w:lang w:val="en-US"/>
              </w:rPr>
              <w:t>T</w:t>
            </w:r>
            <w:r w:rsidRPr="005E4D26">
              <w:rPr>
                <w:i/>
                <w:iCs/>
                <w:color w:val="0000FF"/>
                <w:szCs w:val="22"/>
                <w:lang w:val="en-US"/>
              </w:rPr>
              <w:t xml:space="preserve">he L1/L2 control signaling is confined to a </w:t>
            </w:r>
            <w:r>
              <w:rPr>
                <w:i/>
                <w:iCs/>
                <w:color w:val="0000FF"/>
                <w:szCs w:val="22"/>
                <w:lang w:val="en-US"/>
              </w:rPr>
              <w:t>configured</w:t>
            </w:r>
            <w:r w:rsidRPr="005E4D26">
              <w:rPr>
                <w:i/>
                <w:iCs/>
                <w:color w:val="0000FF"/>
                <w:szCs w:val="22"/>
                <w:lang w:val="en-US"/>
              </w:rPr>
              <w:t xml:space="preserve"> set of resource blocks</w:t>
            </w:r>
            <w:r>
              <w:rPr>
                <w:i/>
                <w:iCs/>
                <w:color w:val="0000FF"/>
                <w:szCs w:val="22"/>
                <w:lang w:val="en-US"/>
              </w:rPr>
              <w:t xml:space="preserve"> and</w:t>
            </w:r>
            <w:r w:rsidRPr="005E4D26">
              <w:rPr>
                <w:i/>
                <w:iCs/>
                <w:color w:val="0000FF"/>
                <w:szCs w:val="22"/>
                <w:lang w:val="en-US"/>
              </w:rPr>
              <w:t xml:space="preserve"> can be time multiplexed with data and are transmitted in scheduled subframes.</w:t>
            </w:r>
          </w:p>
          <w:p w14:paraId="1F69AB93" w14:textId="77777777" w:rsidR="00790C0D" w:rsidRPr="00300D35" w:rsidRDefault="00790C0D" w:rsidP="00790C0D">
            <w:pPr>
              <w:pStyle w:val="Tabletext"/>
              <w:numPr>
                <w:ilvl w:val="0"/>
                <w:numId w:val="35"/>
              </w:numPr>
              <w:spacing w:before="120" w:after="120"/>
              <w:ind w:left="357" w:hanging="357"/>
              <w:rPr>
                <w:b/>
                <w:bCs/>
                <w:i/>
                <w:color w:val="0000FF"/>
              </w:rPr>
            </w:pPr>
            <w:r w:rsidRPr="00300D35">
              <w:rPr>
                <w:b/>
                <w:bCs/>
                <w:i/>
                <w:color w:val="0000FF"/>
              </w:rPr>
              <w:t>Uplink</w:t>
            </w:r>
          </w:p>
          <w:p w14:paraId="33E7F29B" w14:textId="77777777" w:rsidR="00790C0D" w:rsidRPr="005E4D26" w:rsidRDefault="00790C0D" w:rsidP="00790C0D">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For NB-IoT the L1 control signaling is time and frequency multiplexed </w:t>
            </w:r>
            <w:r w:rsidRPr="005E4D26">
              <w:rPr>
                <w:i/>
                <w:iCs/>
                <w:color w:val="0000FF"/>
                <w:szCs w:val="22"/>
                <w:lang w:val="fr-FR" w:eastAsia="ja-JP"/>
              </w:rPr>
              <w:t xml:space="preserve">with data. </w:t>
            </w:r>
          </w:p>
          <w:p w14:paraId="6452F3BB" w14:textId="77777777" w:rsidR="00790C0D" w:rsidRPr="005E4D26" w:rsidRDefault="00790C0D" w:rsidP="00790C0D">
            <w:pPr>
              <w:pStyle w:val="Tabletext"/>
              <w:tabs>
                <w:tab w:val="clear" w:pos="284"/>
                <w:tab w:val="left" w:pos="39"/>
              </w:tabs>
              <w:spacing w:before="0" w:after="0"/>
              <w:ind w:left="40"/>
              <w:rPr>
                <w:i/>
                <w:iCs/>
                <w:color w:val="0000FF"/>
                <w:szCs w:val="22"/>
                <w:lang w:val="en-US" w:eastAsia="ja-JP"/>
              </w:rPr>
            </w:pPr>
          </w:p>
          <w:p w14:paraId="5D5D3B74" w14:textId="77777777" w:rsidR="00790C0D" w:rsidRPr="00B03010" w:rsidRDefault="00790C0D" w:rsidP="00790C0D">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14:paraId="669219E4" w14:textId="77777777" w:rsidTr="00AE5F44">
        <w:trPr>
          <w:jc w:val="center"/>
        </w:trPr>
        <w:tc>
          <w:tcPr>
            <w:tcW w:w="1589" w:type="dxa"/>
          </w:tcPr>
          <w:p w14:paraId="193C5629"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14:paraId="3AC2256E" w14:textId="77777777" w:rsidR="00DC5572" w:rsidRPr="00071678" w:rsidRDefault="00DC5572" w:rsidP="00DC5572">
            <w:pPr>
              <w:pStyle w:val="Tabletext"/>
              <w:rPr>
                <w:i/>
                <w:iCs/>
                <w:sz w:val="22"/>
                <w:szCs w:val="22"/>
              </w:rPr>
            </w:pPr>
            <w:r w:rsidRPr="00071678">
              <w:rPr>
                <w:i/>
                <w:iCs/>
                <w:sz w:val="22"/>
                <w:szCs w:val="22"/>
              </w:rPr>
              <w:t>Small signalling overhead</w:t>
            </w:r>
          </w:p>
          <w:p w14:paraId="4522D230" w14:textId="77777777"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14:paraId="63E6647C" w14:textId="77777777"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14:paraId="18A9DC37" w14:textId="77777777" w:rsidR="00DB21B5" w:rsidRDefault="00DB21B5" w:rsidP="00DB21B5">
            <w:pPr>
              <w:pStyle w:val="Tabletext"/>
              <w:tabs>
                <w:tab w:val="clear" w:pos="284"/>
                <w:tab w:val="left" w:pos="39"/>
              </w:tabs>
              <w:spacing w:before="0" w:after="0"/>
              <w:rPr>
                <w:rFonts w:eastAsiaTheme="minorEastAsia"/>
                <w:i/>
                <w:iCs/>
                <w:color w:val="0000FF"/>
                <w:szCs w:val="22"/>
                <w:lang w:eastAsia="zh-CN"/>
              </w:rPr>
            </w:pPr>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(e.g.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has been suspended</w:t>
            </w:r>
            <w:r w:rsidRPr="00CB2B92">
              <w:rPr>
                <w:rFonts w:eastAsiaTheme="minorEastAsia"/>
                <w:i/>
                <w:iCs/>
                <w:color w:val="0000FF"/>
                <w:szCs w:val="22"/>
                <w:lang w:eastAsia="zh-CN"/>
              </w:rPr>
              <w:t>.</w:t>
            </w:r>
          </w:p>
          <w:p w14:paraId="4771E46D" w14:textId="77777777" w:rsidR="000E6A22" w:rsidRDefault="00DB21B5" w:rsidP="00DB21B5">
            <w:pPr>
              <w:pStyle w:val="Tabletext"/>
              <w:tabs>
                <w:tab w:val="clear" w:pos="284"/>
                <w:tab w:val="left" w:pos="39"/>
              </w:tabs>
              <w:spacing w:before="0" w:after="0"/>
              <w:rPr>
                <w:rFonts w:eastAsiaTheme="minorEastAsia"/>
                <w:i/>
                <w:iCs/>
                <w:color w:val="0000FF"/>
                <w:szCs w:val="22"/>
                <w:lang w:eastAsia="zh-CN"/>
              </w:rPr>
            </w:pPr>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 xml:space="preserve">connected, dynamically scheduling radio resources consumes DL control resources. To minimize this usage, NR specifies semi-persistent scheduling (SPS) in DL and configured grant (CG) in UL. In both features a terminal is preconfigured with DL (SPS) or UL (CG) data resources and can use them without DL control information scheduling the resources.  </w:t>
            </w:r>
          </w:p>
          <w:p w14:paraId="7754F725" w14:textId="77777777" w:rsidR="00536197" w:rsidRDefault="00536197" w:rsidP="00DB21B5">
            <w:pPr>
              <w:pStyle w:val="Tabletext"/>
              <w:tabs>
                <w:tab w:val="clear" w:pos="284"/>
                <w:tab w:val="left" w:pos="39"/>
              </w:tabs>
              <w:spacing w:before="0" w:after="0"/>
              <w:rPr>
                <w:rFonts w:eastAsiaTheme="minorEastAsia"/>
                <w:i/>
                <w:iCs/>
                <w:color w:val="0000FF"/>
                <w:szCs w:val="22"/>
                <w:lang w:eastAsia="zh-CN"/>
              </w:rPr>
            </w:pPr>
          </w:p>
          <w:p w14:paraId="119A4692" w14:textId="77777777" w:rsidR="00536197" w:rsidRPr="000E6A22" w:rsidRDefault="00536197" w:rsidP="00DB21B5">
            <w:pPr>
              <w:pStyle w:val="Tabletext"/>
              <w:tabs>
                <w:tab w:val="clear" w:pos="284"/>
                <w:tab w:val="left" w:pos="39"/>
              </w:tabs>
              <w:spacing w:before="0" w:after="0"/>
              <w:rPr>
                <w:rFonts w:eastAsiaTheme="minorEastAsia"/>
                <w:sz w:val="22"/>
                <w:szCs w:val="22"/>
                <w:lang w:val="fr-FR" w:eastAsia="zh-CN"/>
              </w:rPr>
            </w:pPr>
            <w:r w:rsidRPr="005E4D26">
              <w:rPr>
                <w:i/>
                <w:iCs/>
                <w:color w:val="0000FF"/>
                <w:szCs w:val="22"/>
                <w:lang w:eastAsia="ja-JP"/>
              </w:rPr>
              <w:t>In case of small data packet transmission, the L</w:t>
            </w:r>
            <w:bookmarkStart w:id="1" w:name="_GoBack"/>
            <w:bookmarkEnd w:id="1"/>
            <w:r w:rsidRPr="005E4D26">
              <w:rPr>
                <w:i/>
                <w:iCs/>
                <w:color w:val="0000FF"/>
                <w:szCs w:val="22"/>
                <w:lang w:eastAsia="ja-JP"/>
              </w:rPr>
              <w:t>1/L2 control signalling during the connection setup procedure is dominating the uplink and downlink transmissions. To minimize this overhead</w:t>
            </w:r>
            <w:r>
              <w:rPr>
                <w:i/>
                <w:iCs/>
                <w:color w:val="0000FF"/>
                <w:szCs w:val="22"/>
                <w:lang w:eastAsia="ja-JP"/>
              </w:rPr>
              <w:t>,</w:t>
            </w:r>
            <w:r w:rsidRPr="005E4D26">
              <w:rPr>
                <w:i/>
                <w:iCs/>
                <w:color w:val="0000FF"/>
                <w:szCs w:val="22"/>
                <w:lang w:eastAsia="ja-JP"/>
              </w:rPr>
              <w:t xml:space="preserve"> NB-IoT allows a UE to resume of an earlier connection. As an alternative, the data can be transmitted over the control plane, which eliminates the need to setup the data plane connection.</w:t>
            </w:r>
            <w:r w:rsidRPr="005E4D26">
              <w:rPr>
                <w:color w:val="0000FF"/>
              </w:rPr>
              <w:t xml:space="preserve">  </w:t>
            </w:r>
            <w:r w:rsidRPr="00EA42C3">
              <w:rPr>
                <w:i/>
                <w:iCs/>
                <w:color w:val="0000FF"/>
                <w:szCs w:val="22"/>
                <w:lang w:val="en-US" w:eastAsia="ja-JP"/>
              </w:rPr>
              <w:t xml:space="preserve">NB-IoT also allows a UE to transmit data at an early stage of the </w:t>
            </w:r>
            <w:proofErr w:type="gramStart"/>
            <w:r w:rsidRPr="00EA42C3">
              <w:rPr>
                <w:i/>
                <w:iCs/>
                <w:color w:val="0000FF"/>
                <w:szCs w:val="22"/>
                <w:lang w:val="en-US" w:eastAsia="ja-JP"/>
              </w:rPr>
              <w:t>random access</w:t>
            </w:r>
            <w:proofErr w:type="gramEnd"/>
            <w:r w:rsidRPr="00EA42C3">
              <w:rPr>
                <w:i/>
                <w:iCs/>
                <w:color w:val="0000FF"/>
                <w:szCs w:val="22"/>
                <w:lang w:val="en-US" w:eastAsia="ja-JP"/>
              </w:rPr>
              <w:t xml:space="preserve"> procedure, and terminate the procedure without </w:t>
            </w:r>
            <w:r>
              <w:rPr>
                <w:i/>
                <w:iCs/>
                <w:color w:val="0000FF"/>
                <w:szCs w:val="22"/>
                <w:lang w:val="en-US" w:eastAsia="ja-JP"/>
              </w:rPr>
              <w:t>transitioning to connected mode</w:t>
            </w:r>
            <w:r w:rsidRPr="00EA42C3">
              <w:rPr>
                <w:i/>
                <w:iCs/>
                <w:color w:val="0000FF"/>
                <w:szCs w:val="22"/>
                <w:lang w:val="en-US" w:eastAsia="ja-JP"/>
              </w:rPr>
              <w:t>, which eliminates the subsequent signaling steps.</w:t>
            </w:r>
          </w:p>
        </w:tc>
      </w:tr>
      <w:tr w:rsidR="00DC5572" w:rsidRPr="00071678" w14:paraId="30CC2771" w14:textId="77777777" w:rsidTr="00AE5F44">
        <w:trPr>
          <w:jc w:val="center"/>
        </w:trPr>
        <w:tc>
          <w:tcPr>
            <w:tcW w:w="1589" w:type="dxa"/>
          </w:tcPr>
          <w:p w14:paraId="0DF82B47" w14:textId="77777777"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14:paraId="04A10868" w14:textId="77777777"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14:paraId="2A30CE97" w14:textId="77777777" w:rsidTr="00AE5F44">
        <w:trPr>
          <w:jc w:val="center"/>
        </w:trPr>
        <w:tc>
          <w:tcPr>
            <w:tcW w:w="1589" w:type="dxa"/>
          </w:tcPr>
          <w:p w14:paraId="2311F398" w14:textId="77777777"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14:paraId="02BAC405" w14:textId="77777777"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14:paraId="51FEB753" w14:textId="77777777"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Inter-System handover including the ability to support mobility between the</w:t>
            </w:r>
            <w:r w:rsidRPr="00071678">
              <w:rPr>
                <w:sz w:val="22"/>
                <w:szCs w:val="22"/>
              </w:rPr>
              <w:br/>
              <w:t>RIT/SRIT and at least one other IMT system</w:t>
            </w:r>
          </w:p>
          <w:p w14:paraId="33CBDE3F"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14:paraId="2F19E15E" w14:textId="77777777"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14:paraId="0EE79BC2" w14:textId="77777777"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14:paraId="664F1553" w14:textId="77777777"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14:paraId="02F205AB" w14:textId="77777777"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14:paraId="19D035E8" w14:textId="77777777"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14:paraId="63B0D561" w14:textId="77777777"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14:paraId="11F6E1C1" w14:textId="77777777" w:rsidR="00CB19AB" w:rsidRPr="001D0340" w:rsidRDefault="00CB19AB" w:rsidP="00CB19AB">
            <w:pPr>
              <w:pStyle w:val="EW"/>
              <w:numPr>
                <w:ilvl w:val="0"/>
                <w:numId w:val="62"/>
              </w:numPr>
              <w:rPr>
                <w:i/>
                <w:color w:val="0000FF"/>
              </w:rPr>
            </w:pPr>
            <w:r w:rsidRPr="001D0340">
              <w:rPr>
                <w:i/>
                <w:color w:val="0000FF"/>
              </w:rPr>
              <w:t>NR: NR Radio Access</w:t>
            </w:r>
          </w:p>
          <w:p w14:paraId="473F51B9" w14:textId="77777777" w:rsidR="00CB19AB" w:rsidRPr="001D0340" w:rsidRDefault="00CB19AB" w:rsidP="00CB19AB">
            <w:pPr>
              <w:pStyle w:val="EW"/>
              <w:numPr>
                <w:ilvl w:val="0"/>
                <w:numId w:val="62"/>
              </w:numPr>
              <w:rPr>
                <w:i/>
                <w:color w:val="0000FF"/>
              </w:rPr>
            </w:pPr>
            <w:r w:rsidRPr="001D0340">
              <w:rPr>
                <w:i/>
                <w:color w:val="0000FF"/>
              </w:rPr>
              <w:t xml:space="preserve">NG-RAN: NG Radio Access Network </w:t>
            </w:r>
            <w:proofErr w:type="gramStart"/>
            <w:r w:rsidRPr="001D0340">
              <w:rPr>
                <w:i/>
                <w:color w:val="0000FF"/>
              </w:rPr>
              <w:t>( connected</w:t>
            </w:r>
            <w:proofErr w:type="gramEnd"/>
            <w:r w:rsidRPr="001D0340">
              <w:rPr>
                <w:i/>
                <w:color w:val="0000FF"/>
              </w:rPr>
              <w:t xml:space="preserve"> to 5GC)</w:t>
            </w:r>
          </w:p>
          <w:p w14:paraId="632F1147" w14:textId="77777777" w:rsidR="00CB19AB" w:rsidRPr="001D0340" w:rsidRDefault="00CB19AB" w:rsidP="00CB19AB">
            <w:pPr>
              <w:pStyle w:val="EW"/>
              <w:numPr>
                <w:ilvl w:val="0"/>
                <w:numId w:val="62"/>
              </w:numPr>
              <w:rPr>
                <w:i/>
                <w:color w:val="0000FF"/>
              </w:rPr>
            </w:pPr>
            <w:r w:rsidRPr="001D0340">
              <w:rPr>
                <w:i/>
                <w:color w:val="0000FF"/>
              </w:rPr>
              <w:t>5GC: 5G Core Network</w:t>
            </w:r>
          </w:p>
          <w:p w14:paraId="1FB6C04A" w14:textId="77777777"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14:paraId="40FB9526" w14:textId="77777777" w:rsidR="00CB19AB" w:rsidRPr="001D0340" w:rsidRDefault="00CB19AB" w:rsidP="00CB19AB">
            <w:pPr>
              <w:pStyle w:val="EW"/>
              <w:numPr>
                <w:ilvl w:val="0"/>
                <w:numId w:val="62"/>
              </w:numPr>
              <w:rPr>
                <w:i/>
                <w:color w:val="0000FF"/>
              </w:rPr>
            </w:pPr>
            <w:r w:rsidRPr="001D0340">
              <w:rPr>
                <w:i/>
                <w:color w:val="0000FF"/>
              </w:rPr>
              <w:t>ng-</w:t>
            </w:r>
            <w:proofErr w:type="spellStart"/>
            <w:r w:rsidRPr="001D0340">
              <w:rPr>
                <w:i/>
                <w:color w:val="0000FF"/>
              </w:rPr>
              <w:t>eNB</w:t>
            </w:r>
            <w:proofErr w:type="spellEnd"/>
            <w:r w:rsidRPr="001D0340">
              <w:rPr>
                <w:i/>
                <w:color w:val="0000FF"/>
              </w:rPr>
              <w:t>: NG-RAN node providing E-UTRA user and control plane terminations to the UE</w:t>
            </w:r>
          </w:p>
          <w:p w14:paraId="0E95AA79" w14:textId="77777777" w:rsidR="00CB19AB" w:rsidRPr="001D0340" w:rsidRDefault="00CB19AB" w:rsidP="00CB19AB">
            <w:pPr>
              <w:pStyle w:val="EW"/>
              <w:numPr>
                <w:ilvl w:val="0"/>
                <w:numId w:val="62"/>
              </w:numPr>
              <w:rPr>
                <w:i/>
                <w:color w:val="0000FF"/>
              </w:rPr>
            </w:pPr>
            <w:proofErr w:type="spellStart"/>
            <w:r w:rsidRPr="001D0340">
              <w:rPr>
                <w:i/>
                <w:color w:val="0000FF"/>
              </w:rPr>
              <w:t>en-gNB</w:t>
            </w:r>
            <w:proofErr w:type="spellEnd"/>
            <w:r w:rsidRPr="001D0340">
              <w:rPr>
                <w:i/>
                <w:color w:val="0000FF"/>
              </w:rPr>
              <w:t>: NG-RAN node providing NR user plane and control plane protocol terminations towards the UE, and acting as Secondary Node in EN-DC.</w:t>
            </w:r>
          </w:p>
          <w:p w14:paraId="1EB9AB5E" w14:textId="77777777"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14:paraId="53EFEC98" w14:textId="77777777" w:rsidR="00CB19AB" w:rsidRPr="001D0340" w:rsidRDefault="00CB19AB" w:rsidP="00CB19AB">
            <w:pPr>
              <w:pStyle w:val="EW"/>
              <w:numPr>
                <w:ilvl w:val="0"/>
                <w:numId w:val="62"/>
              </w:numPr>
              <w:rPr>
                <w:i/>
                <w:color w:val="0000FF"/>
              </w:rPr>
            </w:pPr>
            <w:r w:rsidRPr="001D0340">
              <w:rPr>
                <w:i/>
                <w:color w:val="0000FF"/>
              </w:rPr>
              <w:t>MN: Master Node</w:t>
            </w:r>
          </w:p>
          <w:p w14:paraId="36546CF2" w14:textId="77777777" w:rsidR="00CB19AB" w:rsidRPr="001D0340" w:rsidRDefault="00CB19AB" w:rsidP="00CB19AB">
            <w:pPr>
              <w:pStyle w:val="EW"/>
              <w:numPr>
                <w:ilvl w:val="0"/>
                <w:numId w:val="62"/>
              </w:numPr>
              <w:rPr>
                <w:i/>
                <w:color w:val="0000FF"/>
              </w:rPr>
            </w:pPr>
            <w:r w:rsidRPr="001D0340">
              <w:rPr>
                <w:i/>
                <w:color w:val="0000FF"/>
              </w:rPr>
              <w:t>SN: Secondary Node</w:t>
            </w:r>
          </w:p>
          <w:p w14:paraId="5FE43EB4" w14:textId="77777777" w:rsidR="00CB19AB" w:rsidRPr="001D0340" w:rsidRDefault="00CB19AB" w:rsidP="00CB19AB">
            <w:pPr>
              <w:pStyle w:val="EW"/>
              <w:numPr>
                <w:ilvl w:val="0"/>
                <w:numId w:val="62"/>
              </w:numPr>
              <w:rPr>
                <w:i/>
                <w:color w:val="0000FF"/>
              </w:rPr>
            </w:pPr>
            <w:r w:rsidRPr="001D0340">
              <w:rPr>
                <w:i/>
                <w:color w:val="0000FF"/>
              </w:rPr>
              <w:t>MR-DC: Multi-RAT Dual Connectivity</w:t>
            </w:r>
          </w:p>
          <w:p w14:paraId="52466179" w14:textId="77777777"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14:paraId="71162FE0" w14:textId="77777777" w:rsidR="00CB19AB" w:rsidRPr="001D0340" w:rsidRDefault="00CB19AB" w:rsidP="00CB19AB">
            <w:pPr>
              <w:pStyle w:val="EW"/>
              <w:numPr>
                <w:ilvl w:val="0"/>
                <w:numId w:val="62"/>
              </w:numPr>
              <w:rPr>
                <w:i/>
                <w:color w:val="0000FF"/>
              </w:rPr>
            </w:pPr>
            <w:r w:rsidRPr="001D0340">
              <w:rPr>
                <w:i/>
                <w:color w:val="0000FF"/>
              </w:rPr>
              <w:t>EN-DC: E-UTRA-NR Dual Connectivity (connected to EPC)</w:t>
            </w:r>
          </w:p>
          <w:p w14:paraId="7B37AB2B" w14:textId="77777777"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14:paraId="21AE8822" w14:textId="77777777" w:rsidR="00CB19AB" w:rsidRPr="00CB19AB" w:rsidRDefault="00CB19AB" w:rsidP="00DC5572">
            <w:pPr>
              <w:pStyle w:val="Tabletext"/>
              <w:rPr>
                <w:rFonts w:eastAsiaTheme="minorEastAsia"/>
                <w:sz w:val="22"/>
                <w:szCs w:val="22"/>
                <w:lang w:eastAsia="zh-CN"/>
              </w:rPr>
            </w:pPr>
          </w:p>
          <w:p w14:paraId="3FA94F67" w14:textId="77777777"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14:paraId="5D57EE18" w14:textId="77777777"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14:paraId="1155FA18" w14:textId="77777777"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14:paraId="2A68295C" w14:textId="77777777"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14:paraId="79078290" w14:textId="77777777" w:rsidR="00A42C46" w:rsidRDefault="00A42C46" w:rsidP="00A42C46">
            <w:pPr>
              <w:pStyle w:val="Tabletext"/>
              <w:ind w:left="284" w:hanging="284"/>
              <w:rPr>
                <w:rFonts w:eastAsiaTheme="minorEastAsia"/>
                <w:b/>
                <w:i/>
                <w:color w:val="0000FF"/>
                <w:u w:val="single"/>
                <w:lang w:eastAsia="zh-CN"/>
              </w:rPr>
            </w:pPr>
          </w:p>
          <w:p w14:paraId="3028CDD7" w14:textId="77777777"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14:paraId="286D90F1" w14:textId="77777777"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14:paraId="0E5E2D3E" w14:textId="77777777"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w:t>
            </w:r>
            <w:proofErr w:type="gramStart"/>
            <w:r w:rsidRPr="003E5882">
              <w:rPr>
                <w:i/>
                <w:color w:val="0000FF"/>
              </w:rPr>
              <w:t>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14:paraId="4DFA6622" w14:textId="77777777" w:rsidR="00A42C46" w:rsidRPr="00481A0A"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14:paraId="1A2D128D" w14:textId="77777777" w:rsidR="00481A0A" w:rsidRPr="003E5882" w:rsidRDefault="00481A0A" w:rsidP="00481A0A">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14:paraId="4E2D69CA" w14:textId="77777777"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w:t>
            </w:r>
            <w:r w:rsidRPr="003E5882">
              <w:rPr>
                <w:i/>
                <w:color w:val="0000FF"/>
              </w:rPr>
              <w:lastRenderedPageBreak/>
              <w:t>UE.  The target RAT receives the UE NG-C context information and based on this information configures the UE with a complete RRC message and Full configuration (not delta).</w:t>
            </w:r>
          </w:p>
          <w:p w14:paraId="3F40378F" w14:textId="77777777"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14:paraId="1DA0463D" w14:textId="77777777"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14:paraId="28B34B1B" w14:textId="77777777"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w:t>
            </w:r>
            <w:proofErr w:type="gramStart"/>
            <w:r w:rsidRPr="003E5882">
              <w:rPr>
                <w:i/>
                <w:color w:val="0000FF"/>
              </w:rPr>
              <w:t>the</w:t>
            </w:r>
            <w:proofErr w:type="gramEnd"/>
            <w:r w:rsidRPr="003E5882">
              <w:rPr>
                <w:i/>
                <w:color w:val="0000FF"/>
              </w:rPr>
              <w:t xml:space="preserv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14:paraId="01552673" w14:textId="77777777" w:rsidR="00A42C46" w:rsidRDefault="00A42C46" w:rsidP="00A42C46">
            <w:pPr>
              <w:pStyle w:val="Tabletext"/>
              <w:rPr>
                <w:rFonts w:eastAsiaTheme="minorEastAsia"/>
                <w:sz w:val="22"/>
                <w:szCs w:val="22"/>
                <w:lang w:eastAsia="zh-CN"/>
              </w:rPr>
            </w:pPr>
          </w:p>
          <w:p w14:paraId="24B08E31" w14:textId="77777777" w:rsidR="008429A9" w:rsidRDefault="00A42C46" w:rsidP="00F92B94">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p w14:paraId="091FDCCC" w14:textId="77777777" w:rsidR="006036FA" w:rsidRDefault="006036FA" w:rsidP="00F92B94">
            <w:pPr>
              <w:pStyle w:val="Tabletext"/>
              <w:rPr>
                <w:rFonts w:eastAsiaTheme="minorEastAsia"/>
                <w:i/>
                <w:color w:val="0000FF"/>
                <w:lang w:eastAsia="zh-CN"/>
              </w:rPr>
            </w:pPr>
          </w:p>
          <w:p w14:paraId="3AF6A02D" w14:textId="77777777" w:rsidR="006036FA" w:rsidRPr="00CB1E6A" w:rsidRDefault="006036FA" w:rsidP="006036FA">
            <w:pPr>
              <w:pStyle w:val="Tabletext"/>
              <w:spacing w:before="120" w:after="120"/>
              <w:rPr>
                <w:i/>
                <w:color w:val="0000FF"/>
                <w:lang w:val="en-US"/>
              </w:rPr>
            </w:pPr>
            <w:r w:rsidRPr="00EC5224">
              <w:rPr>
                <w:rFonts w:eastAsiaTheme="minorEastAsia"/>
                <w:i/>
                <w:color w:val="0000FF"/>
                <w:lang w:val="en-US" w:eastAsia="zh-CN"/>
              </w:rPr>
              <w:t xml:space="preserve">For </w:t>
            </w:r>
            <w:r w:rsidRPr="00EC5224">
              <w:rPr>
                <w:i/>
                <w:color w:val="0000FF"/>
                <w:lang w:val="en-US"/>
              </w:rPr>
              <w:t>NB-IoT:</w:t>
            </w:r>
          </w:p>
          <w:p w14:paraId="226BB5A4" w14:textId="77777777" w:rsidR="006036FA" w:rsidRPr="00CB1E6A" w:rsidRDefault="006036FA" w:rsidP="006036FA">
            <w:pPr>
              <w:pStyle w:val="Tabletext"/>
              <w:rPr>
                <w:i/>
                <w:color w:val="0000FF"/>
                <w:u w:val="single"/>
                <w:lang w:val="en-US"/>
              </w:rPr>
            </w:pPr>
            <w:r w:rsidRPr="00CB1E6A">
              <w:rPr>
                <w:i/>
                <w:color w:val="0000FF"/>
                <w:u w:val="single"/>
                <w:lang w:val="en-US"/>
              </w:rPr>
              <w:t>Measurement</w:t>
            </w:r>
          </w:p>
          <w:p w14:paraId="19241F82" w14:textId="77777777" w:rsidR="006036FA" w:rsidRPr="00CB1E6A" w:rsidRDefault="006036FA" w:rsidP="006036FA">
            <w:pPr>
              <w:pStyle w:val="Tabletext"/>
              <w:rPr>
                <w:i/>
                <w:color w:val="0000FF"/>
                <w:lang w:val="en-US"/>
              </w:rPr>
            </w:pPr>
            <w:r w:rsidRPr="00CB1E6A">
              <w:rPr>
                <w:i/>
                <w:color w:val="0000FF"/>
                <w:lang w:val="en-US"/>
              </w:rPr>
              <w:t xml:space="preserve">Intra-frequency </w:t>
            </w:r>
            <w:proofErr w:type="spellStart"/>
            <w:r w:rsidRPr="00CB1E6A">
              <w:rPr>
                <w:i/>
                <w:color w:val="0000FF"/>
                <w:lang w:val="en-US"/>
              </w:rPr>
              <w:t>neighbour</w:t>
            </w:r>
            <w:proofErr w:type="spellEnd"/>
            <w:r w:rsidRPr="00CB1E6A">
              <w:rPr>
                <w:i/>
                <w:color w:val="0000FF"/>
                <w:lang w:val="en-US"/>
              </w:rPr>
              <w:t xml:space="preserve"> (cell) measurements and inter-frequency </w:t>
            </w:r>
            <w:proofErr w:type="spellStart"/>
            <w:r w:rsidRPr="00CB1E6A">
              <w:rPr>
                <w:i/>
                <w:color w:val="0000FF"/>
                <w:lang w:val="en-US"/>
              </w:rPr>
              <w:t>neighbour</w:t>
            </w:r>
            <w:proofErr w:type="spellEnd"/>
            <w:r w:rsidRPr="00CB1E6A">
              <w:rPr>
                <w:i/>
                <w:color w:val="0000FF"/>
                <w:lang w:val="en-US"/>
              </w:rPr>
              <w:t xml:space="preserve"> (cell) measurements are defined as follows:</w:t>
            </w:r>
          </w:p>
          <w:p w14:paraId="19D98A48" w14:textId="77777777" w:rsidR="006036FA" w:rsidRPr="00CB1E6A" w:rsidRDefault="006036FA" w:rsidP="006036FA">
            <w:pPr>
              <w:pStyle w:val="Tabletext"/>
              <w:numPr>
                <w:ilvl w:val="0"/>
                <w:numId w:val="50"/>
              </w:numPr>
              <w:rPr>
                <w:i/>
                <w:color w:val="0000FF"/>
                <w:lang w:val="en-US"/>
              </w:rPr>
            </w:pPr>
            <w:r w:rsidRPr="00CB1E6A">
              <w:rPr>
                <w:i/>
                <w:color w:val="0000FF"/>
                <w:lang w:val="en-US"/>
              </w:rPr>
              <w:t xml:space="preserve">Intra-frequency </w:t>
            </w:r>
            <w:proofErr w:type="spellStart"/>
            <w:r w:rsidRPr="00CB1E6A">
              <w:rPr>
                <w:i/>
                <w:color w:val="0000FF"/>
                <w:lang w:val="en-US"/>
              </w:rPr>
              <w:t>neighbour</w:t>
            </w:r>
            <w:proofErr w:type="spellEnd"/>
            <w:r w:rsidRPr="00CB1E6A">
              <w:rPr>
                <w:i/>
                <w:color w:val="0000FF"/>
                <w:lang w:val="en-US"/>
              </w:rPr>
              <w:t xml:space="preserve"> (cell) measurements: </w:t>
            </w:r>
            <w:proofErr w:type="spellStart"/>
            <w:r w:rsidRPr="00CB1E6A">
              <w:rPr>
                <w:i/>
                <w:color w:val="0000FF"/>
                <w:lang w:val="en-US"/>
              </w:rPr>
              <w:t>Neighbour</w:t>
            </w:r>
            <w:proofErr w:type="spellEnd"/>
            <w:r w:rsidRPr="00CB1E6A">
              <w:rPr>
                <w:i/>
                <w:color w:val="0000FF"/>
                <w:lang w:val="en-US"/>
              </w:rPr>
              <w:t xml:space="preserve"> cell measurements performed by the UE are intra-frequency measurements when the current and target cell operates on the same carrier frequency.</w:t>
            </w:r>
          </w:p>
          <w:p w14:paraId="3AB0C2E0" w14:textId="499AADA5" w:rsidR="006036FA" w:rsidRPr="00F92B94" w:rsidRDefault="006036FA" w:rsidP="006036FA">
            <w:pPr>
              <w:pStyle w:val="Tabletext"/>
              <w:rPr>
                <w:rFonts w:eastAsiaTheme="minorEastAsia"/>
                <w:sz w:val="22"/>
                <w:szCs w:val="22"/>
                <w:lang w:eastAsia="zh-CN"/>
              </w:rPr>
            </w:pPr>
            <w:r w:rsidRPr="00CB1E6A">
              <w:rPr>
                <w:i/>
                <w:color w:val="0000FF"/>
                <w:lang w:val="en-US"/>
              </w:rPr>
              <w:t xml:space="preserve">Inter-frequency </w:t>
            </w:r>
            <w:proofErr w:type="spellStart"/>
            <w:r w:rsidRPr="00CB1E6A">
              <w:rPr>
                <w:i/>
                <w:color w:val="0000FF"/>
                <w:lang w:val="en-US"/>
              </w:rPr>
              <w:t>neighbour</w:t>
            </w:r>
            <w:proofErr w:type="spellEnd"/>
            <w:r w:rsidRPr="00CB1E6A">
              <w:rPr>
                <w:i/>
                <w:color w:val="0000FF"/>
                <w:lang w:val="en-US"/>
              </w:rPr>
              <w:t xml:space="preserve"> (cell) measurements: </w:t>
            </w:r>
            <w:proofErr w:type="spellStart"/>
            <w:r w:rsidRPr="00CB1E6A">
              <w:rPr>
                <w:i/>
                <w:color w:val="0000FF"/>
                <w:lang w:val="en-US"/>
              </w:rPr>
              <w:t>Neighbour</w:t>
            </w:r>
            <w:proofErr w:type="spellEnd"/>
            <w:r w:rsidRPr="00CB1E6A">
              <w:rPr>
                <w:i/>
                <w:color w:val="0000FF"/>
                <w:lang w:val="en-US"/>
              </w:rPr>
              <w:t xml:space="preserve"> cell measurements performed by the UE are inter-frequency measurements when the </w:t>
            </w:r>
            <w:proofErr w:type="spellStart"/>
            <w:r w:rsidRPr="00CB1E6A">
              <w:rPr>
                <w:i/>
                <w:color w:val="0000FF"/>
                <w:lang w:val="en-US"/>
              </w:rPr>
              <w:t>neighbour</w:t>
            </w:r>
            <w:proofErr w:type="spellEnd"/>
            <w:r w:rsidRPr="00CB1E6A">
              <w:rPr>
                <w:i/>
                <w:color w:val="0000FF"/>
                <w:lang w:val="en-US"/>
              </w:rPr>
              <w:t xml:space="preserve"> cell operates on a different carrier frequency, compared to the current cell.</w:t>
            </w:r>
          </w:p>
        </w:tc>
      </w:tr>
      <w:tr w:rsidR="00DC5572" w:rsidRPr="00071678" w14:paraId="4FB66F30" w14:textId="77777777" w:rsidTr="00AE5F44">
        <w:trPr>
          <w:jc w:val="center"/>
        </w:trPr>
        <w:tc>
          <w:tcPr>
            <w:tcW w:w="1589" w:type="dxa"/>
          </w:tcPr>
          <w:p w14:paraId="2D72332D" w14:textId="77777777"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14:paraId="1122014B" w14:textId="77777777"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14:paraId="609859B5" w14:textId="77777777" w:rsidR="001E77CB" w:rsidRPr="00E14382" w:rsidRDefault="00E14382" w:rsidP="009D3B42">
            <w:pPr>
              <w:pStyle w:val="Tabletext"/>
              <w:rPr>
                <w:rFonts w:eastAsiaTheme="minorEastAsia"/>
                <w:sz w:val="22"/>
                <w:szCs w:val="22"/>
                <w:lang w:eastAsia="zh-CN"/>
              </w:rPr>
            </w:pPr>
            <w:r>
              <w:rPr>
                <w:i/>
                <w:color w:val="0000FF"/>
              </w:rPr>
              <w:t xml:space="preserve"> In NR</w:t>
            </w:r>
            <w:r w:rsidRPr="000418E4">
              <w:rPr>
                <w:i/>
                <w:color w:val="0000FF"/>
              </w:rPr>
              <w:t xml:space="preserve">, </w:t>
            </w:r>
            <w:r>
              <w:rPr>
                <w:i/>
                <w:color w:val="0000FF"/>
              </w:rPr>
              <w:t xml:space="preserve">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w:t>
            </w:r>
            <w:proofErr w:type="gramStart"/>
            <w:r>
              <w:rPr>
                <w:i/>
                <w:color w:val="0000FF"/>
              </w:rPr>
              <w:t>support</w:t>
            </w:r>
            <w:proofErr w:type="gramEnd"/>
            <w:r>
              <w:rPr>
                <w:i/>
                <w:color w:val="0000FF"/>
              </w:rPr>
              <w:t xml:space="preserve"> RACH sequences with 1.25 kHz subcarrier spacing 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are designed to work properly in high speed scenarios. </w:t>
            </w:r>
            <w:proofErr w:type="gramStart"/>
            <w:r>
              <w:rPr>
                <w:i/>
                <w:color w:val="0000FF"/>
              </w:rPr>
              <w:t>Specifically</w:t>
            </w:r>
            <w:proofErr w:type="gramEnd"/>
            <w:r>
              <w:rPr>
                <w:i/>
                <w:color w:val="0000FF"/>
              </w:rPr>
              <w:t xml:space="preserve"> for the simultaneous handover requirements of a large number of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tc>
      </w:tr>
      <w:tr w:rsidR="00DC5572" w:rsidRPr="00071678" w14:paraId="5417CCC5" w14:textId="77777777" w:rsidTr="00AE5F44">
        <w:trPr>
          <w:jc w:val="center"/>
        </w:trPr>
        <w:tc>
          <w:tcPr>
            <w:tcW w:w="1589" w:type="dxa"/>
          </w:tcPr>
          <w:p w14:paraId="24D456A3" w14:textId="77777777"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14:paraId="010C68A9" w14:textId="77777777"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14:paraId="76049D1B" w14:textId="77777777" w:rsidTr="00AE5F44">
        <w:trPr>
          <w:jc w:val="center"/>
        </w:trPr>
        <w:tc>
          <w:tcPr>
            <w:tcW w:w="1589" w:type="dxa"/>
          </w:tcPr>
          <w:p w14:paraId="3017964F" w14:textId="77777777"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14:paraId="13EE137E" w14:textId="77777777" w:rsidR="00DC5572" w:rsidRPr="00071678" w:rsidRDefault="00DC5572" w:rsidP="00DC5572">
            <w:pPr>
              <w:pStyle w:val="Tabletext"/>
              <w:rPr>
                <w:sz w:val="22"/>
                <w:szCs w:val="22"/>
              </w:rPr>
            </w:pPr>
            <w:r w:rsidRPr="00071678">
              <w:rPr>
                <w:sz w:val="22"/>
                <w:szCs w:val="22"/>
              </w:rPr>
              <w:t>Describe the radio resource management, for example support of:</w:t>
            </w:r>
          </w:p>
          <w:p w14:paraId="2F6E847E"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14:paraId="3DDDA6B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14:paraId="7B50DB18"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14:paraId="67F21F27" w14:textId="77777777"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14:paraId="4EA209B0" w14:textId="77777777" w:rsidR="004724E2" w:rsidRPr="008F73A5" w:rsidRDefault="004724E2" w:rsidP="004724E2">
            <w:pPr>
              <w:pStyle w:val="af1"/>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14:paraId="395A7BB5" w14:textId="77777777" w:rsidR="004724E2" w:rsidRPr="008F73A5" w:rsidRDefault="004724E2" w:rsidP="004724E2">
            <w:pPr>
              <w:pStyle w:val="af1"/>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QoS requirement, the priority level, overall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14:paraId="5F488F44" w14:textId="77777777" w:rsidR="004724E2" w:rsidRPr="008F73A5" w:rsidRDefault="004724E2" w:rsidP="004724E2">
            <w:pPr>
              <w:pStyle w:val="af1"/>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lastRenderedPageBreak/>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14:paraId="7DAD0C99" w14:textId="77777777" w:rsidR="004724E2" w:rsidRPr="008F73A5" w:rsidRDefault="004724E2" w:rsidP="004724E2">
            <w:pPr>
              <w:rPr>
                <w:i/>
                <w:color w:val="0000FF"/>
                <w:sz w:val="20"/>
                <w:u w:val="single"/>
              </w:rPr>
            </w:pPr>
            <w:r w:rsidRPr="008F73A5">
              <w:rPr>
                <w:i/>
                <w:color w:val="0000FF"/>
                <w:sz w:val="20"/>
                <w:u w:val="single"/>
              </w:rPr>
              <w:t>Dynamic/flexible radio resource management</w:t>
            </w:r>
          </w:p>
          <w:p w14:paraId="72C9552C" w14:textId="77777777"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14:paraId="30D5621C" w14:textId="77777777" w:rsidR="004724E2" w:rsidRPr="008F73A5" w:rsidRDefault="004724E2" w:rsidP="004724E2">
            <w:pPr>
              <w:rPr>
                <w:i/>
                <w:color w:val="0000FF"/>
                <w:sz w:val="20"/>
                <w:u w:val="single"/>
              </w:rPr>
            </w:pPr>
            <w:r w:rsidRPr="008F73A5">
              <w:rPr>
                <w:i/>
                <w:color w:val="0000FF"/>
                <w:sz w:val="20"/>
                <w:u w:val="single"/>
              </w:rPr>
              <w:t xml:space="preserve">Load </w:t>
            </w:r>
            <w:proofErr w:type="gramStart"/>
            <w:r w:rsidRPr="008F73A5">
              <w:rPr>
                <w:i/>
                <w:color w:val="0000FF"/>
                <w:sz w:val="20"/>
                <w:u w:val="single"/>
              </w:rPr>
              <w:t>balancing(</w:t>
            </w:r>
            <w:proofErr w:type="gramEnd"/>
            <w:r w:rsidRPr="008F73A5">
              <w:rPr>
                <w:i/>
                <w:color w:val="0000FF"/>
                <w:sz w:val="20"/>
                <w:u w:val="single"/>
              </w:rPr>
              <w:t>LB)</w:t>
            </w:r>
          </w:p>
          <w:p w14:paraId="0521A005" w14:textId="77777777"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QoS. LB </w:t>
            </w:r>
            <w:r w:rsidR="00D53342">
              <w:rPr>
                <w:rFonts w:eastAsiaTheme="minorEastAsia" w:hint="eastAsia"/>
                <w:i/>
                <w:color w:val="0000FF"/>
                <w:sz w:val="20"/>
                <w:lang w:eastAsia="zh-CN"/>
              </w:rPr>
              <w:t>is achieved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14:paraId="3AE41FF3" w14:textId="77777777" w:rsidTr="00AE5F44">
        <w:trPr>
          <w:jc w:val="center"/>
        </w:trPr>
        <w:tc>
          <w:tcPr>
            <w:tcW w:w="1589" w:type="dxa"/>
            <w:tcBorders>
              <w:bottom w:val="single" w:sz="4" w:space="0" w:color="auto"/>
            </w:tcBorders>
          </w:tcPr>
          <w:p w14:paraId="2A0C04FA" w14:textId="77777777"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14:paraId="2A27C184" w14:textId="77777777" w:rsidR="00DC5572" w:rsidRPr="00071678" w:rsidRDefault="00DC5572" w:rsidP="00DC5572">
            <w:pPr>
              <w:pStyle w:val="Tabletext"/>
              <w:rPr>
                <w:i/>
                <w:iCs/>
                <w:sz w:val="22"/>
                <w:szCs w:val="22"/>
              </w:rPr>
            </w:pPr>
            <w:r w:rsidRPr="00071678">
              <w:rPr>
                <w:i/>
                <w:iCs/>
                <w:sz w:val="22"/>
                <w:szCs w:val="22"/>
              </w:rPr>
              <w:t>Inter-RIT interworking</w:t>
            </w:r>
          </w:p>
          <w:p w14:paraId="52379E7F" w14:textId="77777777"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14:paraId="3AC85B28" w14:textId="77777777"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14:paraId="335DF263" w14:textId="77777777"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14:paraId="3628862C" w14:textId="77777777"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14:paraId="4BB02764" w14:textId="77777777"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14:paraId="3FE40643" w14:textId="77777777"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14:paraId="29D11780" w14:textId="77777777"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14:paraId="557F5733" w14:textId="77777777"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14:paraId="1141273B" w14:textId="77777777"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14:paraId="0B8AC4E6" w14:textId="77777777"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14:paraId="65B06373" w14:textId="77777777"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14:paraId="2D8A1EE6" w14:textId="77777777" w:rsidTr="00AE5F44">
        <w:trPr>
          <w:jc w:val="center"/>
        </w:trPr>
        <w:tc>
          <w:tcPr>
            <w:tcW w:w="1589" w:type="dxa"/>
            <w:tcBorders>
              <w:bottom w:val="single" w:sz="4" w:space="0" w:color="auto"/>
            </w:tcBorders>
          </w:tcPr>
          <w:p w14:paraId="5CAA79B4" w14:textId="77777777"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14:paraId="130BD2B9" w14:textId="77777777" w:rsidR="00DC5572" w:rsidRPr="00071678" w:rsidRDefault="00DC5572" w:rsidP="00DC5572">
            <w:pPr>
              <w:pStyle w:val="Tabletext"/>
              <w:rPr>
                <w:i/>
                <w:iCs/>
                <w:sz w:val="22"/>
                <w:szCs w:val="22"/>
              </w:rPr>
            </w:pPr>
            <w:r w:rsidRPr="00071678">
              <w:rPr>
                <w:i/>
                <w:iCs/>
                <w:sz w:val="22"/>
                <w:szCs w:val="22"/>
              </w:rPr>
              <w:t>Connection/session management</w:t>
            </w:r>
          </w:p>
          <w:p w14:paraId="479FBF00" w14:textId="77777777"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14:paraId="566F3AE4" w14:textId="77777777"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14:paraId="04331925" w14:textId="77777777"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14:paraId="37584B87" w14:textId="77777777"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14:paraId="51563E87" w14:textId="77777777"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14:paraId="74A99BA1"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14:paraId="29C4607B"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14:paraId="6DB62539"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14:paraId="7FBEF40A"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14:paraId="5BA5190B" w14:textId="77777777"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14:paraId="67BEAD1C"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14:paraId="1903FD84" w14:textId="77777777" w:rsidR="00AF1D19" w:rsidRPr="00893979" w:rsidRDefault="00AF1D19" w:rsidP="00AF1D19">
            <w:pPr>
              <w:pStyle w:val="B1"/>
              <w:spacing w:after="60"/>
              <w:ind w:hanging="288"/>
              <w:rPr>
                <w:i/>
                <w:color w:val="0000FF"/>
              </w:rPr>
            </w:pPr>
            <w:r w:rsidRPr="00893979">
              <w:rPr>
                <w:i/>
                <w:color w:val="0000FF"/>
              </w:rPr>
              <w:lastRenderedPageBreak/>
              <w:t>-</w:t>
            </w:r>
            <w:r w:rsidRPr="00893979">
              <w:rPr>
                <w:i/>
                <w:color w:val="0000FF"/>
              </w:rPr>
              <w:tab/>
            </w:r>
            <w:r w:rsidRPr="00893979">
              <w:rPr>
                <w:b/>
                <w:i/>
                <w:color w:val="0000FF"/>
              </w:rPr>
              <w:t>RRC_INACTIVE</w:t>
            </w:r>
            <w:r w:rsidRPr="00893979">
              <w:rPr>
                <w:i/>
                <w:color w:val="0000FF"/>
              </w:rPr>
              <w:t>:</w:t>
            </w:r>
          </w:p>
          <w:p w14:paraId="49216B79"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14:paraId="2224D57A"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14:paraId="7A1E7EF6"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14:paraId="7EF994CE"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14:paraId="47CEA356"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14:paraId="5D5D07DC"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14:paraId="55037928"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14:paraId="014BE580"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14:paraId="57B01D8A" w14:textId="77777777"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14:paraId="1A6A2043" w14:textId="77777777"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14:paraId="74646335"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14:paraId="4A3EE349"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14:paraId="69A24B3F"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14:paraId="122DA707"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14:paraId="7C6D63AC" w14:textId="77777777" w:rsidR="00AF1D19" w:rsidRPr="00893979" w:rsidRDefault="00AF1D19" w:rsidP="00AF1D19">
            <w:pPr>
              <w:pStyle w:val="Tabletext"/>
              <w:rPr>
                <w:i/>
                <w:color w:val="0000FF"/>
              </w:rPr>
            </w:pPr>
            <w:r w:rsidRPr="00893979">
              <w:rPr>
                <w:i/>
                <w:color w:val="0000FF"/>
              </w:rPr>
              <w:t>Transition between RRC states:</w:t>
            </w:r>
          </w:p>
          <w:p w14:paraId="0B95BD2A" w14:textId="77777777"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14:paraId="0A86BB85" w14:textId="77777777"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14:paraId="6DD486D3" w14:textId="77777777"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14:paraId="0D453E9F" w14:textId="77777777"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14:paraId="348017E1" w14:textId="77777777"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14:paraId="3120DC78" w14:textId="77777777"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14:paraId="54B6B73E" w14:textId="77777777" w:rsidR="00AF1D19" w:rsidRPr="00893979" w:rsidRDefault="00AF1D19" w:rsidP="00AF1D19">
            <w:pPr>
              <w:pStyle w:val="Tabletext"/>
              <w:rPr>
                <w:color w:val="0000FF"/>
              </w:rPr>
            </w:pPr>
          </w:p>
          <w:p w14:paraId="4FFCF266" w14:textId="77777777" w:rsidR="00AF1D19" w:rsidRDefault="00AF1D19" w:rsidP="00AF1D19">
            <w:pPr>
              <w:pStyle w:val="Tabletext"/>
              <w:rPr>
                <w:rFonts w:eastAsiaTheme="minorEastAsia"/>
                <w:i/>
                <w:color w:val="0000FF"/>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p w14:paraId="3F7793AB" w14:textId="77777777" w:rsidR="0025794E" w:rsidRDefault="0025794E" w:rsidP="00AF1D19">
            <w:pPr>
              <w:pStyle w:val="Tabletext"/>
              <w:rPr>
                <w:rFonts w:eastAsiaTheme="minorEastAsia"/>
                <w:i/>
                <w:color w:val="0000FF"/>
                <w:lang w:eastAsia="zh-CN"/>
              </w:rPr>
            </w:pPr>
          </w:p>
          <w:p w14:paraId="00A0A297" w14:textId="6968E527" w:rsidR="0025794E" w:rsidRPr="00AF1D19" w:rsidRDefault="0025794E" w:rsidP="00AF1D19">
            <w:pPr>
              <w:pStyle w:val="Tabletext"/>
              <w:rPr>
                <w:rFonts w:eastAsiaTheme="minorEastAsia"/>
                <w:sz w:val="22"/>
                <w:szCs w:val="22"/>
                <w:lang w:eastAsia="zh-CN"/>
              </w:rPr>
            </w:pPr>
            <w:r w:rsidRPr="006820F9">
              <w:rPr>
                <w:rFonts w:eastAsiaTheme="minorEastAsia"/>
                <w:i/>
                <w:color w:val="0000FF"/>
                <w:lang w:eastAsia="zh-CN"/>
              </w:rPr>
              <w:t>For NB-</w:t>
            </w:r>
            <w:proofErr w:type="gramStart"/>
            <w:r w:rsidRPr="006820F9">
              <w:rPr>
                <w:rFonts w:eastAsiaTheme="minorEastAsia"/>
                <w:i/>
                <w:color w:val="0000FF"/>
                <w:lang w:eastAsia="zh-CN"/>
              </w:rPr>
              <w:t xml:space="preserve">IoT,  </w:t>
            </w:r>
            <w:r w:rsidRPr="00281525">
              <w:rPr>
                <w:rFonts w:eastAsiaTheme="minorEastAsia"/>
                <w:i/>
                <w:color w:val="0000FF"/>
                <w:lang w:eastAsia="zh-CN"/>
              </w:rPr>
              <w:t>RRC</w:t>
            </w:r>
            <w:proofErr w:type="gramEnd"/>
            <w:r w:rsidRPr="00281525">
              <w:rPr>
                <w:rFonts w:eastAsiaTheme="minorEastAsia"/>
                <w:i/>
                <w:color w:val="0000FF"/>
                <w:lang w:eastAsia="zh-CN"/>
              </w:rPr>
              <w:t>_IDLE and RRC_CONNECTED are supported, with similar functionality as described above for NR.</w:t>
            </w:r>
          </w:p>
        </w:tc>
      </w:tr>
      <w:tr w:rsidR="00DC5572" w:rsidRPr="00071678" w14:paraId="34723DA4" w14:textId="77777777" w:rsidTr="00AE5F44">
        <w:trPr>
          <w:jc w:val="center"/>
        </w:trPr>
        <w:tc>
          <w:tcPr>
            <w:tcW w:w="1589" w:type="dxa"/>
            <w:tcBorders>
              <w:top w:val="nil"/>
            </w:tcBorders>
          </w:tcPr>
          <w:p w14:paraId="26D01F32" w14:textId="77777777"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14:paraId="194984A4" w14:textId="77777777" w:rsidR="00DC5572" w:rsidRPr="00071678" w:rsidRDefault="00DC5572" w:rsidP="00DC5572">
            <w:pPr>
              <w:pStyle w:val="Tabletext"/>
              <w:keepNext/>
              <w:rPr>
                <w:b/>
                <w:sz w:val="22"/>
                <w:szCs w:val="22"/>
              </w:rPr>
            </w:pPr>
            <w:r w:rsidRPr="00071678">
              <w:rPr>
                <w:b/>
                <w:sz w:val="22"/>
                <w:szCs w:val="22"/>
              </w:rPr>
              <w:t>Frame structure</w:t>
            </w:r>
          </w:p>
        </w:tc>
      </w:tr>
      <w:tr w:rsidR="00DC5572" w:rsidRPr="00071678" w14:paraId="4A46E080" w14:textId="77777777" w:rsidTr="00AE5F44">
        <w:trPr>
          <w:jc w:val="center"/>
        </w:trPr>
        <w:tc>
          <w:tcPr>
            <w:tcW w:w="1589" w:type="dxa"/>
          </w:tcPr>
          <w:p w14:paraId="1DB3854C" w14:textId="77777777" w:rsidR="00DC5572" w:rsidRPr="00071678" w:rsidRDefault="00DC5572" w:rsidP="00DC5572">
            <w:pPr>
              <w:pStyle w:val="Tabletext"/>
              <w:rPr>
                <w:sz w:val="22"/>
                <w:szCs w:val="22"/>
              </w:rPr>
            </w:pPr>
            <w:r w:rsidRPr="00071678">
              <w:rPr>
                <w:sz w:val="22"/>
                <w:szCs w:val="22"/>
              </w:rPr>
              <w:t>5.2.3.2.7.1</w:t>
            </w:r>
          </w:p>
        </w:tc>
        <w:tc>
          <w:tcPr>
            <w:tcW w:w="8085" w:type="dxa"/>
          </w:tcPr>
          <w:p w14:paraId="0B0D8619" w14:textId="77777777"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14:paraId="20DE21DF"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14:paraId="04C62D5D"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14:paraId="41C6ED3D"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14:paraId="078811F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14:paraId="0A25255E"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14:paraId="4E174051"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14:paraId="6D0B53F7"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14:paraId="66A12430"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power control bit rate.</w:t>
            </w:r>
          </w:p>
          <w:p w14:paraId="4EF63036" w14:textId="77777777" w:rsidR="009603F3" w:rsidRDefault="009603F3" w:rsidP="00DC5572">
            <w:pPr>
              <w:pStyle w:val="Tabletext"/>
              <w:ind w:left="284" w:hanging="284"/>
              <w:rPr>
                <w:rFonts w:eastAsiaTheme="minorEastAsia"/>
                <w:sz w:val="22"/>
                <w:szCs w:val="22"/>
                <w:lang w:eastAsia="zh-CN"/>
              </w:rPr>
            </w:pPr>
          </w:p>
          <w:p w14:paraId="55A45B3C" w14:textId="77777777" w:rsidR="00264F69" w:rsidRDefault="009603F3" w:rsidP="00BF6AAA">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14:paraId="1D4D01EA" w14:textId="77777777" w:rsidR="00DF521F" w:rsidRDefault="000D225B" w:rsidP="0038281F">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14:paraId="2E4F1DD0" w14:textId="77777777" w:rsidR="00DF521F" w:rsidRDefault="000D225B" w:rsidP="0038281F">
            <w:pPr>
              <w:pStyle w:val="Tabletext"/>
              <w:spacing w:beforeLines="50" w:before="120" w:after="0"/>
              <w:rPr>
                <w:b/>
                <w:i/>
                <w:iCs/>
                <w:color w:val="0000FF"/>
                <w:lang w:val="en-US"/>
              </w:rPr>
            </w:pPr>
            <w:r w:rsidRPr="00A860D1">
              <w:rPr>
                <w:i/>
                <w:iCs/>
                <w:color w:val="0000FF"/>
                <w:lang w:val="en-US"/>
              </w:rPr>
              <w:t xml:space="preserve">One radio frame of length 10 ms consisting of 10 subframes, each of length 1 </w:t>
            </w:r>
            <w:proofErr w:type="spellStart"/>
            <w:r w:rsidRPr="00A860D1">
              <w:rPr>
                <w:i/>
                <w:iCs/>
                <w:color w:val="0000FF"/>
                <w:lang w:val="en-US"/>
              </w:rPr>
              <w:t>ms.</w:t>
            </w:r>
            <w:proofErr w:type="spellEnd"/>
            <w:r w:rsidRPr="00A860D1">
              <w:rPr>
                <w:i/>
                <w:iCs/>
                <w:color w:val="0000FF"/>
                <w:lang w:val="en-US"/>
              </w:rPr>
              <w:t xml:space="preserve"> Each subframe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14:paraId="2C378A0F" w14:textId="77777777"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14:paraId="69B81E97" w14:textId="77777777"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14:paraId="577A6916" w14:textId="77777777"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lastRenderedPageBreak/>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14:paraId="0E1E4FDB" w14:textId="77777777"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14:paraId="3BEA3663" w14:textId="77777777"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240 kHz SCS: 0.0625 ms slot (only used for synchronization, not for data)</w:t>
            </w:r>
          </w:p>
          <w:p w14:paraId="233545CA" w14:textId="77777777" w:rsidR="00DF521F" w:rsidRDefault="000D225B" w:rsidP="0038281F">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that occur several times within one slot. The supported partial slot allocations and scheduling intervals are 2, 4 and 7 symbols</w:t>
            </w:r>
            <w:r w:rsidR="00934C88" w:rsidRPr="00651B45">
              <w:rPr>
                <w:i/>
                <w:iCs/>
                <w:color w:val="0000FF"/>
                <w:lang w:val="en-US"/>
              </w:rPr>
              <w:t xml:space="preserve"> for DL and 1-14 symbols for UL</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r w:rsidR="00934C88">
              <w:rPr>
                <w:rFonts w:eastAsiaTheme="minorEastAsia" w:hint="eastAsia"/>
                <w:i/>
                <w:iCs/>
                <w:color w:val="0000FF"/>
                <w:lang w:val="en-US" w:eastAsia="zh-CN"/>
              </w:rPr>
              <w:t>f</w:t>
            </w:r>
            <w:r w:rsidR="00934C88" w:rsidRPr="00E56567">
              <w:rPr>
                <w:i/>
                <w:iCs/>
                <w:color w:val="0000FF"/>
                <w:lang w:val="en-US"/>
              </w:rPr>
              <w:t>or DL and 1-12 symbols for UL</w:t>
            </w:r>
            <w:r w:rsidR="00934C88">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14:paraId="4DC31758" w14:textId="77777777"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The slot structure supports zero, one or two DL/UL switches per slot, and dynamic selection of the link direction for each slot independently. </w:t>
            </w:r>
            <w:proofErr w:type="gramStart"/>
            <w:r w:rsidRPr="00A860D1">
              <w:rPr>
                <w:i/>
                <w:iCs/>
                <w:color w:val="0000FF"/>
                <w:lang w:val="en-US"/>
              </w:rPr>
              <w:t>Typically</w:t>
            </w:r>
            <w:proofErr w:type="gramEnd"/>
            <w:r w:rsidRPr="00A860D1">
              <w:rPr>
                <w:i/>
                <w:iCs/>
                <w:color w:val="0000FF"/>
                <w:lang w:val="en-US"/>
              </w:rPr>
              <w:t xml:space="preserve"> one symbol would be allocated as guard, but different number of symbols, or even full slot could be allocated as guard.</w:t>
            </w:r>
          </w:p>
          <w:p w14:paraId="50637750" w14:textId="77777777"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14:paraId="12E52AEE" w14:textId="77777777"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r w:rsidR="00CB6E48" w:rsidRPr="00A5455D">
              <w:rPr>
                <w:i/>
                <w:iCs/>
                <w:color w:val="0000FF"/>
                <w:lang w:val="en-US"/>
              </w:rPr>
              <w:t>(at least 2 symbols for DL)</w:t>
            </w:r>
            <w:r w:rsidR="00CB6E48" w:rsidRPr="00A860D1">
              <w:rPr>
                <w:i/>
                <w:iCs/>
                <w:color w:val="0000FF"/>
                <w:lang w:val="en-US"/>
              </w:rPr>
              <w:t xml:space="preserve"> </w:t>
            </w:r>
            <w:r w:rsidRPr="00A860D1">
              <w:rPr>
                <w:i/>
                <w:iCs/>
                <w:color w:val="0000FF"/>
                <w:lang w:val="en-US"/>
              </w:rPr>
              <w:t>for data transmission, including the time and frequency part of the control region that was not used for control signaling.</w:t>
            </w:r>
          </w:p>
          <w:p w14:paraId="7CACB164" w14:textId="77777777"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14:paraId="081E4DBB" w14:textId="77777777"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14:paraId="0D98B0EA" w14:textId="77777777" w:rsidR="00DF521F" w:rsidRDefault="000D225B" w:rsidP="0038281F">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14:paraId="14A17560" w14:textId="77777777" w:rsidR="00DF521F" w:rsidRDefault="000D225B" w:rsidP="0038281F">
            <w:pPr>
              <w:pStyle w:val="Tabletext"/>
              <w:tabs>
                <w:tab w:val="left" w:pos="5373"/>
              </w:tabs>
              <w:spacing w:beforeLines="50" w:before="120" w:after="0"/>
              <w:rPr>
                <w:i/>
                <w:iCs/>
                <w:color w:val="0000FF"/>
                <w:lang w:val="en-US"/>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14:paraId="2C329429" w14:textId="77777777" w:rsidR="00A254F0" w:rsidRDefault="00A254F0" w:rsidP="0038281F">
            <w:pPr>
              <w:pStyle w:val="Tabletext"/>
              <w:tabs>
                <w:tab w:val="left" w:pos="5373"/>
              </w:tabs>
              <w:spacing w:beforeLines="50" w:before="120" w:after="0"/>
              <w:rPr>
                <w:rFonts w:eastAsiaTheme="minorEastAsia"/>
                <w:b/>
                <w:i/>
                <w:iCs/>
                <w:color w:val="0000FF"/>
                <w:sz w:val="22"/>
                <w:szCs w:val="22"/>
                <w:lang w:eastAsia="zh-CN"/>
              </w:rPr>
            </w:pPr>
          </w:p>
          <w:p w14:paraId="2B6AAA9C" w14:textId="77777777" w:rsidR="00A254F0" w:rsidRPr="003272C0" w:rsidRDefault="00A254F0" w:rsidP="00A254F0">
            <w:pPr>
              <w:pStyle w:val="Tabletext"/>
              <w:rPr>
                <w:rFonts w:eastAsiaTheme="minorEastAsia"/>
                <w:i/>
                <w:color w:val="0000FF"/>
                <w:lang w:eastAsia="zh-CN"/>
              </w:rPr>
            </w:pPr>
            <w:r w:rsidRPr="003272C0">
              <w:rPr>
                <w:rFonts w:eastAsiaTheme="minorEastAsia"/>
                <w:i/>
                <w:color w:val="0000FF"/>
                <w:lang w:eastAsia="zh-CN"/>
              </w:rPr>
              <w:t>For NB-IoT:</w:t>
            </w:r>
          </w:p>
          <w:p w14:paraId="361FE19D" w14:textId="77777777" w:rsidR="00A254F0" w:rsidRPr="00CD1394" w:rsidRDefault="00A254F0" w:rsidP="00A254F0">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14:paraId="001F0DB2" w14:textId="77777777" w:rsidR="00A254F0" w:rsidRDefault="00A254F0" w:rsidP="00A254F0">
            <w:pPr>
              <w:pStyle w:val="Tabletext"/>
              <w:spacing w:beforeLines="50" w:before="120"/>
              <w:rPr>
                <w:rFonts w:eastAsiaTheme="minorEastAsia"/>
                <w:b/>
                <w:i/>
                <w:iCs/>
                <w:color w:val="0000FF"/>
                <w:lang w:eastAsia="zh-CN"/>
              </w:rPr>
            </w:pPr>
            <w:r>
              <w:rPr>
                <w:i/>
                <w:iCs/>
                <w:color w:val="0000FF"/>
              </w:rPr>
              <w:t>T</w:t>
            </w:r>
            <w:r w:rsidRPr="00731483">
              <w:rPr>
                <w:i/>
                <w:iCs/>
                <w:color w:val="0000FF"/>
              </w:rPr>
              <w:t>he minimum time unit for transmission is a subframe in the downlink and a resource unit in the uplink. The length of a resource unit is dependent on the subcarrier spacing and number of subcarriers. Up to ten subframes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spacings of 15kHz is supported for DL, and sub-carrier spacings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14:paraId="425D07FB" w14:textId="77777777" w:rsidR="00A254F0" w:rsidRDefault="00A254F0" w:rsidP="00A254F0">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14:paraId="0608095F" w14:textId="77777777" w:rsidR="00A254F0" w:rsidRDefault="00A254F0" w:rsidP="00A254F0">
            <w:pPr>
              <w:pStyle w:val="Tabletext"/>
              <w:spacing w:beforeLines="50" w:before="120"/>
              <w:rPr>
                <w:i/>
                <w:iCs/>
                <w:color w:val="0000FF"/>
              </w:rPr>
            </w:pPr>
            <w:r>
              <w:rPr>
                <w:i/>
                <w:iCs/>
                <w:color w:val="0000FF"/>
              </w:rPr>
              <w:t>D</w:t>
            </w:r>
            <w:r w:rsidRPr="00731483">
              <w:rPr>
                <w:i/>
                <w:iCs/>
                <w:color w:val="0000FF"/>
              </w:rPr>
              <w:t xml:space="preserve">ownlink control signalling and data transmission to the same UE are time multiplexed on different subframes. </w:t>
            </w:r>
          </w:p>
          <w:p w14:paraId="7D5C338F" w14:textId="77777777" w:rsidR="00A254F0" w:rsidRDefault="00A254F0" w:rsidP="00A254F0">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14:paraId="5533020A" w14:textId="77777777" w:rsidR="00A254F0" w:rsidRPr="00D54E81" w:rsidRDefault="00A254F0" w:rsidP="00A254F0">
            <w:pPr>
              <w:pStyle w:val="Tabletext"/>
              <w:spacing w:beforeLines="50" w:before="120"/>
              <w:rPr>
                <w:rFonts w:eastAsiaTheme="minorEastAsia"/>
                <w:b/>
                <w:i/>
                <w:iCs/>
                <w:color w:val="0000FF"/>
                <w:lang w:eastAsia="zh-CN"/>
              </w:rPr>
            </w:pPr>
            <w:r>
              <w:rPr>
                <w:i/>
                <w:iCs/>
                <w:color w:val="0000FF"/>
                <w:lang w:val="en-US"/>
              </w:rPr>
              <w:t>Uplink control signaling for a UE is time-multiplexed with data for the same UE. Different UEs can be scheduled to transmit uplink control signaling by frequency multiplexing and/or time multiplexing.</w:t>
            </w:r>
          </w:p>
          <w:p w14:paraId="20E214AC" w14:textId="77777777" w:rsidR="00A254F0" w:rsidRDefault="00A254F0" w:rsidP="00A254F0">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14:paraId="35C7BA67" w14:textId="1C3FD890" w:rsidR="00A254F0" w:rsidRPr="00A254F0" w:rsidRDefault="00A254F0" w:rsidP="00A254F0">
            <w:pPr>
              <w:pStyle w:val="Tabletext"/>
              <w:tabs>
                <w:tab w:val="left" w:pos="5373"/>
              </w:tabs>
              <w:spacing w:beforeLines="50" w:before="120" w:after="0"/>
              <w:rPr>
                <w:rFonts w:eastAsiaTheme="minorEastAsia"/>
                <w:b/>
                <w:i/>
                <w:iCs/>
                <w:sz w:val="22"/>
                <w:szCs w:val="22"/>
                <w:lang w:eastAsia="zh-CN"/>
              </w:rPr>
            </w:pPr>
            <w:r w:rsidRPr="00731483">
              <w:rPr>
                <w:i/>
                <w:iCs/>
                <w:color w:val="0000FF"/>
              </w:rPr>
              <w:t>For NB-IoT, only open-loop power control is supported.</w:t>
            </w:r>
          </w:p>
        </w:tc>
      </w:tr>
      <w:tr w:rsidR="00DC5572" w:rsidRPr="00071678" w14:paraId="4F9FC18F" w14:textId="77777777" w:rsidTr="00AE5F44">
        <w:trPr>
          <w:jc w:val="center"/>
        </w:trPr>
        <w:tc>
          <w:tcPr>
            <w:tcW w:w="1589" w:type="dxa"/>
          </w:tcPr>
          <w:p w14:paraId="1C1F7B99" w14:textId="77777777"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14:paraId="7ED56209" w14:textId="77777777" w:rsidR="00DC5572" w:rsidRPr="00071678" w:rsidRDefault="00DC5572" w:rsidP="00DC5572">
            <w:pPr>
              <w:pStyle w:val="Tabletext"/>
              <w:rPr>
                <w:b/>
                <w:sz w:val="22"/>
                <w:szCs w:val="22"/>
              </w:rPr>
            </w:pPr>
            <w:r w:rsidRPr="00071678">
              <w:rPr>
                <w:b/>
                <w:sz w:val="22"/>
                <w:szCs w:val="22"/>
              </w:rPr>
              <w:t>Spectrum capabilities and duplex technologies</w:t>
            </w:r>
          </w:p>
          <w:p w14:paraId="5B1F0215" w14:textId="77777777"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14:paraId="0FD86938" w14:textId="77777777" w:rsidTr="00AE5F44">
        <w:trPr>
          <w:jc w:val="center"/>
        </w:trPr>
        <w:tc>
          <w:tcPr>
            <w:tcW w:w="1589" w:type="dxa"/>
          </w:tcPr>
          <w:p w14:paraId="3ED1744C" w14:textId="77777777" w:rsidR="00DC5572" w:rsidRPr="00071678" w:rsidRDefault="00DC5572" w:rsidP="00DC5572">
            <w:pPr>
              <w:pStyle w:val="Tabletext"/>
              <w:rPr>
                <w:sz w:val="22"/>
                <w:szCs w:val="22"/>
              </w:rPr>
            </w:pPr>
            <w:r w:rsidRPr="00071678">
              <w:rPr>
                <w:sz w:val="22"/>
                <w:szCs w:val="22"/>
              </w:rPr>
              <w:t>5.2.3.2.8.1</w:t>
            </w:r>
          </w:p>
        </w:tc>
        <w:tc>
          <w:tcPr>
            <w:tcW w:w="8085" w:type="dxa"/>
          </w:tcPr>
          <w:p w14:paraId="0467704A" w14:textId="77777777" w:rsidR="00DC5572" w:rsidRPr="00071678" w:rsidRDefault="00DC5572" w:rsidP="00DC5572">
            <w:pPr>
              <w:pStyle w:val="Tabletext"/>
              <w:rPr>
                <w:i/>
                <w:iCs/>
                <w:sz w:val="22"/>
                <w:szCs w:val="22"/>
              </w:rPr>
            </w:pPr>
            <w:r w:rsidRPr="00071678">
              <w:rPr>
                <w:i/>
                <w:iCs/>
                <w:sz w:val="22"/>
                <w:szCs w:val="22"/>
              </w:rPr>
              <w:t>Spectrum sharing and flexible spectrum use</w:t>
            </w:r>
          </w:p>
          <w:p w14:paraId="0F4B70D9" w14:textId="77777777" w:rsidR="00DC5572" w:rsidRPr="00071678" w:rsidRDefault="00DC5572" w:rsidP="00DC5572">
            <w:pPr>
              <w:pStyle w:val="Tabletext"/>
              <w:rPr>
                <w:sz w:val="22"/>
                <w:szCs w:val="22"/>
              </w:rPr>
            </w:pPr>
            <w:r w:rsidRPr="00071678">
              <w:rPr>
                <w:sz w:val="22"/>
                <w:szCs w:val="22"/>
              </w:rPr>
              <w:lastRenderedPageBreak/>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14:paraId="5C34DD84"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14:paraId="732302FE" w14:textId="77777777"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14:paraId="2136B5A6" w14:textId="77777777"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14:paraId="4AE36005" w14:textId="77777777"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14:paraId="0FE77AEF" w14:textId="77777777"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14:paraId="3E63D181" w14:textId="77777777" w:rsidR="004C15A5" w:rsidRPr="004C15A5" w:rsidRDefault="004C15A5"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4C15A5">
              <w:rPr>
                <w:rFonts w:eastAsiaTheme="minorEastAsia"/>
                <w:i/>
                <w:color w:val="0000FF"/>
                <w:szCs w:val="22"/>
                <w:lang w:eastAsia="zh-CN"/>
              </w:rPr>
              <w:t>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can be allocated to SUL band with lower propagation loss for uplink transmission.</w:t>
            </w:r>
          </w:p>
          <w:p w14:paraId="166921ED" w14:textId="77777777" w:rsidR="006E51E6" w:rsidRPr="00FB66C9" w:rsidRDefault="006E51E6" w:rsidP="00205B25">
            <w:pPr>
              <w:pStyle w:val="Tabletext"/>
              <w:keepNext/>
              <w:keepLines/>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14:paraId="5A472F54" w14:textId="5A0DF4B5" w:rsidR="00FB66C9" w:rsidRDefault="00FB66C9" w:rsidP="00FB66C9">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w:t>
            </w:r>
            <w:proofErr w:type="gramStart"/>
            <w:r>
              <w:rPr>
                <w:rFonts w:eastAsiaTheme="minorEastAsia"/>
                <w:i/>
                <w:color w:val="0000FF"/>
                <w:szCs w:val="22"/>
                <w:lang w:eastAsia="zh-CN"/>
              </w:rPr>
              <w:t>IoT</w:t>
            </w:r>
            <w:r w:rsidR="00893394">
              <w:rPr>
                <w:rFonts w:eastAsiaTheme="minorEastAsia"/>
                <w:i/>
                <w:color w:val="0000FF"/>
                <w:szCs w:val="22"/>
                <w:lang w:eastAsia="zh-CN"/>
              </w:rPr>
              <w:t xml:space="preserve"> </w:t>
            </w:r>
            <w:r>
              <w:rPr>
                <w:rFonts w:eastAsiaTheme="minorEastAsia"/>
                <w:i/>
                <w:color w:val="0000FF"/>
                <w:szCs w:val="22"/>
                <w:lang w:eastAsia="zh-CN"/>
              </w:rPr>
              <w:t xml:space="preserve"> using</w:t>
            </w:r>
            <w:proofErr w:type="gramEnd"/>
            <w:r>
              <w:rPr>
                <w:rFonts w:eastAsiaTheme="minorEastAsia"/>
                <w:i/>
                <w:color w:val="0000FF"/>
                <w:szCs w:val="22"/>
                <w:lang w:eastAsia="zh-CN"/>
              </w:rPr>
              <w:t xml:space="preserve"> frequency division multiplexing (FDM) way. </w:t>
            </w:r>
          </w:p>
          <w:p w14:paraId="77EF8620" w14:textId="77777777" w:rsidR="00FB66C9" w:rsidRPr="00555368" w:rsidRDefault="00FB66C9" w:rsidP="00FB66C9">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14:paraId="3AF966F2" w14:textId="77777777" w:rsidR="00FB66C9" w:rsidRPr="00555368" w:rsidRDefault="00FB66C9" w:rsidP="00FB66C9">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14:paraId="0CEF2C5B" w14:textId="77777777" w:rsidR="00FB66C9" w:rsidRPr="00555368"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14:paraId="1FA9BB24" w14:textId="77777777" w:rsidR="00893394" w:rsidRPr="000526A3" w:rsidRDefault="00893394" w:rsidP="00893394">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lastRenderedPageBreak/>
              <w:t xml:space="preserve">For </w:t>
            </w:r>
            <w:r w:rsidRPr="0090149D">
              <w:rPr>
                <w:i/>
                <w:color w:val="0000FF"/>
                <w:szCs w:val="22"/>
              </w:rPr>
              <w:t>NB-IoT</w:t>
            </w:r>
            <w:r>
              <w:rPr>
                <w:rFonts w:eastAsiaTheme="minorEastAsia" w:hint="eastAsia"/>
                <w:i/>
                <w:color w:val="0000FF"/>
                <w:szCs w:val="22"/>
                <w:lang w:eastAsia="zh-CN"/>
              </w:rPr>
              <w:t>,</w:t>
            </w:r>
          </w:p>
          <w:p w14:paraId="4D7D0BC0" w14:textId="77777777" w:rsidR="00893394" w:rsidRDefault="00893394" w:rsidP="00893394">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14:paraId="51389D04" w14:textId="77777777" w:rsidR="00893394" w:rsidRDefault="00893394" w:rsidP="00893394">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 single, anchor, NB-IoT carrier of 180 kHz each for UL and DL in FDD</w:t>
            </w:r>
            <w:r>
              <w:rPr>
                <w:rFonts w:eastAsiaTheme="minorEastAsia"/>
                <w:i/>
                <w:color w:val="0000FF"/>
                <w:szCs w:val="22"/>
                <w:lang w:eastAsia="zh-CN"/>
              </w:rPr>
              <w:t xml:space="preserve">, </w:t>
            </w:r>
            <w:r>
              <w:rPr>
                <w:rFonts w:eastAsiaTheme="minorEastAsia"/>
                <w:i/>
                <w:color w:val="0000FF"/>
                <w:szCs w:val="22"/>
                <w:lang w:val="en-US" w:eastAsia="zh-CN"/>
              </w:rPr>
              <w:t>or 180 kHz total for TDD,</w:t>
            </w:r>
            <w:r w:rsidRPr="0090149D">
              <w:rPr>
                <w:rFonts w:eastAsiaTheme="minorEastAsia"/>
                <w:i/>
                <w:color w:val="0000FF"/>
                <w:szCs w:val="22"/>
                <w:lang w:eastAsia="zh-CN"/>
              </w:rPr>
              <w:t xml:space="preserve"> is the minimum required spectrum. </w:t>
            </w:r>
          </w:p>
          <w:p w14:paraId="03EC7B3F" w14:textId="77777777" w:rsidR="00893394" w:rsidRDefault="00893394" w:rsidP="00893394">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14:paraId="2240DCBB" w14:textId="77777777" w:rsidR="00893394" w:rsidRDefault="00893394" w:rsidP="00893394">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14:paraId="277D5FFE" w14:textId="2D60B84B" w:rsidR="00FB66C9" w:rsidRPr="006E51E6" w:rsidRDefault="00893394" w:rsidP="00893394">
            <w:pPr>
              <w:pStyle w:val="Tabletext"/>
              <w:tabs>
                <w:tab w:val="clear" w:pos="284"/>
                <w:tab w:val="clear" w:pos="567"/>
                <w:tab w:val="left" w:pos="408"/>
              </w:tabs>
              <w:rPr>
                <w:rFonts w:eastAsiaTheme="minorEastAsia"/>
                <w:sz w:val="22"/>
                <w:szCs w:val="22"/>
                <w:lang w:eastAsia="zh-CN"/>
              </w:rPr>
            </w:pPr>
            <w:r w:rsidRPr="00000FE0">
              <w:rPr>
                <w:rFonts w:eastAsiaTheme="minorEastAsia"/>
                <w:i/>
                <w:color w:val="0000FF"/>
                <w:szCs w:val="22"/>
                <w:lang w:eastAsia="zh-CN"/>
              </w:rPr>
              <w:t xml:space="preserve">NB-IoT </w:t>
            </w:r>
            <w:r>
              <w:rPr>
                <w:rFonts w:eastAsiaTheme="minorEastAsia"/>
                <w:i/>
                <w:color w:val="0000FF"/>
                <w:szCs w:val="22"/>
                <w:lang w:eastAsia="zh-CN"/>
              </w:rPr>
              <w:t>can be operated as</w:t>
            </w:r>
            <w:r w:rsidRPr="00000FE0">
              <w:rPr>
                <w:rFonts w:eastAsiaTheme="minorEastAsia"/>
                <w:i/>
                <w:color w:val="0000FF"/>
                <w:szCs w:val="22"/>
                <w:lang w:eastAsia="zh-CN"/>
              </w:rPr>
              <w:t xml:space="preserve"> in-band, guard-band, and standalone respectively</w:t>
            </w:r>
            <w:r w:rsidRPr="00000FE0">
              <w:rPr>
                <w:rFonts w:eastAsiaTheme="minorEastAsia" w:hint="eastAsia"/>
                <w:i/>
                <w:color w:val="0000FF"/>
                <w:szCs w:val="22"/>
                <w:lang w:eastAsia="zh-CN"/>
              </w:rPr>
              <w:t>.</w:t>
            </w:r>
            <w:r>
              <w:rPr>
                <w:rFonts w:eastAsiaTheme="minorEastAsia" w:hint="eastAsia"/>
                <w:i/>
                <w:color w:val="0000FF"/>
                <w:szCs w:val="22"/>
                <w:lang w:eastAsia="zh-CN"/>
              </w:rPr>
              <w:t xml:space="preserve"> </w:t>
            </w:r>
            <w:r w:rsidRPr="00802B8A">
              <w:rPr>
                <w:rFonts w:eastAsiaTheme="minorEastAsia"/>
                <w:i/>
                <w:color w:val="0000FF"/>
                <w:szCs w:val="22"/>
                <w:lang w:eastAsia="zh-CN"/>
              </w:rPr>
              <w:t>All combinations of carrier types (standalone, in-band, guard-band) are allowed</w:t>
            </w:r>
            <w:r>
              <w:rPr>
                <w:rFonts w:eastAsiaTheme="minorEastAsia" w:hint="eastAsia"/>
                <w:i/>
                <w:color w:val="0000FF"/>
                <w:szCs w:val="22"/>
                <w:lang w:eastAsia="zh-CN"/>
              </w:rPr>
              <w:t>.</w:t>
            </w:r>
          </w:p>
        </w:tc>
      </w:tr>
      <w:tr w:rsidR="00DC5572" w:rsidRPr="00071678" w14:paraId="7A8F50D7" w14:textId="77777777" w:rsidTr="00AE5F44">
        <w:trPr>
          <w:jc w:val="center"/>
        </w:trPr>
        <w:tc>
          <w:tcPr>
            <w:tcW w:w="1589" w:type="dxa"/>
          </w:tcPr>
          <w:p w14:paraId="7C4949EE" w14:textId="77777777" w:rsidR="00DC5572" w:rsidRPr="00071678" w:rsidRDefault="00DC5572" w:rsidP="00DC5572">
            <w:pPr>
              <w:pStyle w:val="Tabletext"/>
              <w:rPr>
                <w:sz w:val="22"/>
                <w:szCs w:val="22"/>
              </w:rPr>
            </w:pPr>
            <w:r w:rsidRPr="00071678">
              <w:rPr>
                <w:sz w:val="22"/>
                <w:szCs w:val="22"/>
              </w:rPr>
              <w:lastRenderedPageBreak/>
              <w:t>5.2.3.2.8.2</w:t>
            </w:r>
          </w:p>
        </w:tc>
        <w:tc>
          <w:tcPr>
            <w:tcW w:w="8085" w:type="dxa"/>
          </w:tcPr>
          <w:p w14:paraId="22A61F55" w14:textId="77777777"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14:paraId="5A0CBAB2" w14:textId="77777777"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14:paraId="35632F0F" w14:textId="77777777"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14:paraId="3911179C" w14:textId="77777777"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14:paraId="5FC3883F" w14:textId="77777777" w:rsidR="00DC5572" w:rsidRPr="00071678" w:rsidRDefault="00DC5572" w:rsidP="00DC5572">
            <w:pPr>
              <w:pStyle w:val="Tabletext"/>
              <w:rPr>
                <w:sz w:val="22"/>
                <w:szCs w:val="22"/>
              </w:rPr>
            </w:pPr>
            <w:r w:rsidRPr="00071678">
              <w:rPr>
                <w:sz w:val="22"/>
                <w:szCs w:val="22"/>
              </w:rPr>
              <w:t>Consider, for example:</w:t>
            </w:r>
          </w:p>
          <w:p w14:paraId="6B4ECB26"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14:paraId="48D47115"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14:paraId="19030B46" w14:textId="77777777"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14:paraId="13C4E8EB" w14:textId="77777777" w:rsidR="00CA34EB" w:rsidRDefault="00CA34EB" w:rsidP="00247B0F">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14:paraId="189D5931" w14:textId="77777777" w:rsidR="002F1C93" w:rsidRDefault="002F1C93" w:rsidP="00247B0F">
            <w:pPr>
              <w:pStyle w:val="Tabletext"/>
              <w:rPr>
                <w:rFonts w:eastAsiaTheme="minorEastAsia"/>
                <w:i/>
                <w:color w:val="0000FF"/>
                <w:szCs w:val="22"/>
                <w:lang w:eastAsia="zh-CN"/>
              </w:rPr>
            </w:pPr>
          </w:p>
          <w:p w14:paraId="24D42B56" w14:textId="303AE109" w:rsidR="002F1C93" w:rsidRPr="00CA34EB" w:rsidRDefault="002F1C93" w:rsidP="00247B0F">
            <w:pPr>
              <w:pStyle w:val="Tabletext"/>
              <w:rPr>
                <w:rFonts w:eastAsiaTheme="minorEastAsia"/>
                <w:sz w:val="22"/>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tc>
      </w:tr>
      <w:tr w:rsidR="00DC5572" w:rsidRPr="00071678" w14:paraId="0B3CAC61" w14:textId="77777777" w:rsidTr="00AE5F44">
        <w:trPr>
          <w:jc w:val="center"/>
        </w:trPr>
        <w:tc>
          <w:tcPr>
            <w:tcW w:w="1589" w:type="dxa"/>
          </w:tcPr>
          <w:p w14:paraId="671D36B3" w14:textId="77777777"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14:paraId="66C84EC3"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14:paraId="2D827199" w14:textId="77777777"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14:paraId="004CBD7F" w14:textId="77777777" w:rsidR="004D660F" w:rsidRPr="005F072F" w:rsidRDefault="004D660F" w:rsidP="004D660F">
            <w:pPr>
              <w:pStyle w:val="Tabletext"/>
              <w:rPr>
                <w:rFonts w:eastAsiaTheme="minorEastAsia"/>
                <w:szCs w:val="22"/>
                <w:lang w:val="en-US" w:eastAsia="zh-CN"/>
              </w:rPr>
            </w:pPr>
          </w:p>
          <w:p w14:paraId="1B0E6C7C" w14:textId="77777777"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30F29" w:rsidRPr="007619BF" w14:paraId="0CCAFC40" w14:textId="77777777" w:rsidTr="001701E0">
              <w:trPr>
                <w:trHeight w:val="704"/>
                <w:jc w:val="center"/>
              </w:trPr>
              <w:tc>
                <w:tcPr>
                  <w:tcW w:w="1037" w:type="dxa"/>
                  <w:shd w:val="clear" w:color="auto" w:fill="auto"/>
                </w:tcPr>
                <w:p w14:paraId="13647F22" w14:textId="77777777" w:rsidR="00C30F29" w:rsidRPr="007619BF" w:rsidRDefault="00C30F29" w:rsidP="001701E0">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14:paraId="116DF20D" w14:textId="77777777" w:rsidR="00C30F29" w:rsidRPr="007619BF" w:rsidRDefault="00C30F29" w:rsidP="001701E0">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14:paraId="41EBA720" w14:textId="77777777" w:rsidR="00C30F29" w:rsidRPr="007619BF" w:rsidRDefault="00C30F29" w:rsidP="001701E0">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w:t>
                  </w:r>
                  <w:proofErr w:type="gramStart"/>
                  <w:r w:rsidRPr="007619BF">
                    <w:rPr>
                      <w:rFonts w:cs="Arial"/>
                      <w:color w:val="0000FF"/>
                    </w:rPr>
                    <w:t xml:space="preserve">–  </w:t>
                  </w:r>
                  <w:proofErr w:type="spellStart"/>
                  <w:r w:rsidRPr="007619BF">
                    <w:rPr>
                      <w:rFonts w:cs="Arial"/>
                      <w:color w:val="0000FF"/>
                    </w:rPr>
                    <w:t>F</w:t>
                  </w:r>
                  <w:r w:rsidRPr="007619BF">
                    <w:rPr>
                      <w:rFonts w:cs="Arial"/>
                      <w:color w:val="0000FF"/>
                      <w:vertAlign w:val="subscript"/>
                    </w:rPr>
                    <w:t>UL</w:t>
                  </w:r>
                  <w:proofErr w:type="gramEnd"/>
                  <w:r w:rsidRPr="007619BF">
                    <w:rPr>
                      <w:rFonts w:cs="Arial"/>
                      <w:color w:val="0000FF"/>
                      <w:vertAlign w:val="subscript"/>
                    </w:rPr>
                    <w:t>_high</w:t>
                  </w:r>
                  <w:proofErr w:type="spellEnd"/>
                </w:p>
              </w:tc>
              <w:tc>
                <w:tcPr>
                  <w:tcW w:w="2806" w:type="dxa"/>
                  <w:shd w:val="clear" w:color="auto" w:fill="auto"/>
                </w:tcPr>
                <w:p w14:paraId="08775EA1" w14:textId="77777777" w:rsidR="00C30F29" w:rsidRPr="007619BF" w:rsidRDefault="00C30F29" w:rsidP="001701E0">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14:paraId="6675FE75" w14:textId="77777777" w:rsidR="00C30F29" w:rsidRPr="007619BF" w:rsidRDefault="00C30F29" w:rsidP="001701E0">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w:t>
                  </w:r>
                  <w:proofErr w:type="gramStart"/>
                  <w:r w:rsidRPr="007619BF">
                    <w:rPr>
                      <w:rFonts w:cs="Arial"/>
                      <w:color w:val="0000FF"/>
                    </w:rPr>
                    <w:t xml:space="preserve">–  </w:t>
                  </w:r>
                  <w:proofErr w:type="spellStart"/>
                  <w:r w:rsidRPr="007619BF">
                    <w:rPr>
                      <w:rFonts w:cs="Arial"/>
                      <w:color w:val="0000FF"/>
                    </w:rPr>
                    <w:t>F</w:t>
                  </w:r>
                  <w:r w:rsidRPr="007619BF">
                    <w:rPr>
                      <w:rFonts w:cs="Arial"/>
                      <w:color w:val="0000FF"/>
                      <w:vertAlign w:val="subscript"/>
                    </w:rPr>
                    <w:t>DL</w:t>
                  </w:r>
                  <w:proofErr w:type="gramEnd"/>
                  <w:r w:rsidRPr="007619BF">
                    <w:rPr>
                      <w:rFonts w:cs="Arial"/>
                      <w:color w:val="0000FF"/>
                      <w:vertAlign w:val="subscript"/>
                    </w:rPr>
                    <w:t>_high</w:t>
                  </w:r>
                  <w:proofErr w:type="spellEnd"/>
                </w:p>
              </w:tc>
              <w:tc>
                <w:tcPr>
                  <w:tcW w:w="1286" w:type="dxa"/>
                  <w:shd w:val="clear" w:color="auto" w:fill="auto"/>
                </w:tcPr>
                <w:p w14:paraId="57AFC2A4" w14:textId="77777777" w:rsidR="00C30F29" w:rsidRPr="007619BF" w:rsidRDefault="00C30F29" w:rsidP="001701E0">
                  <w:pPr>
                    <w:pStyle w:val="TAH"/>
                    <w:rPr>
                      <w:rFonts w:cs="Arial"/>
                      <w:color w:val="0000FF"/>
                    </w:rPr>
                  </w:pPr>
                  <w:r w:rsidRPr="007619BF">
                    <w:rPr>
                      <w:rFonts w:cs="Arial"/>
                      <w:color w:val="0000FF"/>
                    </w:rPr>
                    <w:t>Duplex Mode</w:t>
                  </w:r>
                </w:p>
              </w:tc>
            </w:tr>
            <w:tr w:rsidR="00C30F29" w:rsidRPr="007619BF" w14:paraId="4BED6F21" w14:textId="77777777" w:rsidTr="001701E0">
              <w:trPr>
                <w:jc w:val="center"/>
              </w:trPr>
              <w:tc>
                <w:tcPr>
                  <w:tcW w:w="1037" w:type="dxa"/>
                  <w:shd w:val="clear" w:color="auto" w:fill="auto"/>
                </w:tcPr>
                <w:p w14:paraId="623BE197" w14:textId="77777777" w:rsidR="00C30F29" w:rsidRPr="007619BF" w:rsidRDefault="00C30F29" w:rsidP="001701E0">
                  <w:pPr>
                    <w:pStyle w:val="TAC"/>
                    <w:rPr>
                      <w:color w:val="0000FF"/>
                    </w:rPr>
                  </w:pPr>
                  <w:r w:rsidRPr="007619BF">
                    <w:rPr>
                      <w:color w:val="0000FF"/>
                    </w:rPr>
                    <w:t>n1</w:t>
                  </w:r>
                </w:p>
              </w:tc>
              <w:tc>
                <w:tcPr>
                  <w:tcW w:w="2607" w:type="dxa"/>
                  <w:shd w:val="clear" w:color="auto" w:fill="auto"/>
                </w:tcPr>
                <w:p w14:paraId="2E4A3C7E" w14:textId="77777777" w:rsidR="00C30F29" w:rsidRPr="007619BF" w:rsidRDefault="00C30F29" w:rsidP="001701E0">
                  <w:pPr>
                    <w:pStyle w:val="TAC"/>
                    <w:rPr>
                      <w:color w:val="0000FF"/>
                    </w:rPr>
                  </w:pPr>
                  <w:r w:rsidRPr="007619BF">
                    <w:rPr>
                      <w:color w:val="0000FF"/>
                    </w:rPr>
                    <w:t>1920 MHz – 1980 MHz</w:t>
                  </w:r>
                </w:p>
              </w:tc>
              <w:tc>
                <w:tcPr>
                  <w:tcW w:w="2806" w:type="dxa"/>
                  <w:shd w:val="clear" w:color="auto" w:fill="auto"/>
                </w:tcPr>
                <w:p w14:paraId="70FF710E" w14:textId="77777777" w:rsidR="00C30F29" w:rsidRPr="007619BF" w:rsidRDefault="00C30F29" w:rsidP="001701E0">
                  <w:pPr>
                    <w:pStyle w:val="TAC"/>
                    <w:rPr>
                      <w:color w:val="0000FF"/>
                    </w:rPr>
                  </w:pPr>
                  <w:r w:rsidRPr="007619BF">
                    <w:rPr>
                      <w:color w:val="0000FF"/>
                    </w:rPr>
                    <w:t>2110 MHz – 2170 MHz</w:t>
                  </w:r>
                </w:p>
              </w:tc>
              <w:tc>
                <w:tcPr>
                  <w:tcW w:w="1286" w:type="dxa"/>
                  <w:shd w:val="clear" w:color="auto" w:fill="auto"/>
                </w:tcPr>
                <w:p w14:paraId="12A12AA3" w14:textId="77777777" w:rsidR="00C30F29" w:rsidRPr="007619BF" w:rsidRDefault="00C30F29" w:rsidP="001701E0">
                  <w:pPr>
                    <w:pStyle w:val="TAC"/>
                    <w:rPr>
                      <w:color w:val="0000FF"/>
                    </w:rPr>
                  </w:pPr>
                  <w:r w:rsidRPr="007619BF">
                    <w:rPr>
                      <w:color w:val="0000FF"/>
                    </w:rPr>
                    <w:t>FDD</w:t>
                  </w:r>
                </w:p>
              </w:tc>
            </w:tr>
            <w:tr w:rsidR="00C30F29" w:rsidRPr="007619BF" w14:paraId="627E1B3A" w14:textId="77777777" w:rsidTr="001701E0">
              <w:trPr>
                <w:jc w:val="center"/>
              </w:trPr>
              <w:tc>
                <w:tcPr>
                  <w:tcW w:w="1037" w:type="dxa"/>
                  <w:shd w:val="clear" w:color="auto" w:fill="auto"/>
                </w:tcPr>
                <w:p w14:paraId="6ECD1C81" w14:textId="77777777" w:rsidR="00C30F29" w:rsidRPr="007619BF" w:rsidRDefault="00C30F29" w:rsidP="001701E0">
                  <w:pPr>
                    <w:pStyle w:val="TAC"/>
                    <w:rPr>
                      <w:color w:val="0000FF"/>
                    </w:rPr>
                  </w:pPr>
                  <w:r w:rsidRPr="007619BF">
                    <w:rPr>
                      <w:color w:val="0000FF"/>
                    </w:rPr>
                    <w:t>n2</w:t>
                  </w:r>
                </w:p>
              </w:tc>
              <w:tc>
                <w:tcPr>
                  <w:tcW w:w="2607" w:type="dxa"/>
                  <w:shd w:val="clear" w:color="auto" w:fill="auto"/>
                </w:tcPr>
                <w:p w14:paraId="4DCB60B2" w14:textId="77777777" w:rsidR="00C30F29" w:rsidRPr="007619BF" w:rsidRDefault="00C30F29" w:rsidP="001701E0">
                  <w:pPr>
                    <w:pStyle w:val="TAC"/>
                    <w:rPr>
                      <w:color w:val="0000FF"/>
                    </w:rPr>
                  </w:pPr>
                  <w:r w:rsidRPr="007619BF">
                    <w:rPr>
                      <w:color w:val="0000FF"/>
                    </w:rPr>
                    <w:t>1850 MHz – 1910 MHz</w:t>
                  </w:r>
                </w:p>
              </w:tc>
              <w:tc>
                <w:tcPr>
                  <w:tcW w:w="2806" w:type="dxa"/>
                  <w:shd w:val="clear" w:color="auto" w:fill="auto"/>
                </w:tcPr>
                <w:p w14:paraId="0E4972CB" w14:textId="77777777" w:rsidR="00C30F29" w:rsidRPr="007619BF" w:rsidRDefault="00C30F29" w:rsidP="001701E0">
                  <w:pPr>
                    <w:pStyle w:val="TAC"/>
                    <w:rPr>
                      <w:color w:val="0000FF"/>
                    </w:rPr>
                  </w:pPr>
                  <w:r w:rsidRPr="007619BF">
                    <w:rPr>
                      <w:color w:val="0000FF"/>
                    </w:rPr>
                    <w:t>1930 MHz – 1990 MHz</w:t>
                  </w:r>
                </w:p>
              </w:tc>
              <w:tc>
                <w:tcPr>
                  <w:tcW w:w="1286" w:type="dxa"/>
                  <w:shd w:val="clear" w:color="auto" w:fill="auto"/>
                </w:tcPr>
                <w:p w14:paraId="32C59F54" w14:textId="77777777" w:rsidR="00C30F29" w:rsidRPr="007619BF" w:rsidRDefault="00C30F29" w:rsidP="001701E0">
                  <w:pPr>
                    <w:pStyle w:val="TAC"/>
                    <w:rPr>
                      <w:color w:val="0000FF"/>
                    </w:rPr>
                  </w:pPr>
                  <w:r w:rsidRPr="007619BF">
                    <w:rPr>
                      <w:color w:val="0000FF"/>
                    </w:rPr>
                    <w:t>FDD</w:t>
                  </w:r>
                </w:p>
              </w:tc>
            </w:tr>
            <w:tr w:rsidR="00C30F29" w:rsidRPr="007619BF" w14:paraId="2C222C61" w14:textId="77777777" w:rsidTr="001701E0">
              <w:trPr>
                <w:jc w:val="center"/>
              </w:trPr>
              <w:tc>
                <w:tcPr>
                  <w:tcW w:w="1037" w:type="dxa"/>
                  <w:shd w:val="clear" w:color="auto" w:fill="auto"/>
                </w:tcPr>
                <w:p w14:paraId="1AE76560" w14:textId="77777777" w:rsidR="00C30F29" w:rsidRPr="007619BF" w:rsidRDefault="00C30F29" w:rsidP="001701E0">
                  <w:pPr>
                    <w:pStyle w:val="TAC"/>
                    <w:rPr>
                      <w:color w:val="0000FF"/>
                    </w:rPr>
                  </w:pPr>
                  <w:r w:rsidRPr="007619BF">
                    <w:rPr>
                      <w:color w:val="0000FF"/>
                    </w:rPr>
                    <w:t>n3</w:t>
                  </w:r>
                </w:p>
              </w:tc>
              <w:tc>
                <w:tcPr>
                  <w:tcW w:w="2607" w:type="dxa"/>
                  <w:shd w:val="clear" w:color="auto" w:fill="auto"/>
                </w:tcPr>
                <w:p w14:paraId="3A28DD88" w14:textId="77777777" w:rsidR="00C30F29" w:rsidRPr="007619BF" w:rsidRDefault="00C30F29" w:rsidP="001701E0">
                  <w:pPr>
                    <w:pStyle w:val="TAC"/>
                    <w:rPr>
                      <w:color w:val="0000FF"/>
                    </w:rPr>
                  </w:pPr>
                  <w:r w:rsidRPr="007619BF">
                    <w:rPr>
                      <w:color w:val="0000FF"/>
                    </w:rPr>
                    <w:t>1710 MHz – 1785 MHz</w:t>
                  </w:r>
                </w:p>
              </w:tc>
              <w:tc>
                <w:tcPr>
                  <w:tcW w:w="2806" w:type="dxa"/>
                  <w:shd w:val="clear" w:color="auto" w:fill="auto"/>
                </w:tcPr>
                <w:p w14:paraId="4CC77316" w14:textId="77777777" w:rsidR="00C30F29" w:rsidRPr="007619BF" w:rsidRDefault="00C30F29" w:rsidP="001701E0">
                  <w:pPr>
                    <w:pStyle w:val="TAC"/>
                    <w:rPr>
                      <w:color w:val="0000FF"/>
                    </w:rPr>
                  </w:pPr>
                  <w:r w:rsidRPr="007619BF">
                    <w:rPr>
                      <w:color w:val="0000FF"/>
                    </w:rPr>
                    <w:t>1805 MHz – 1880 MHz</w:t>
                  </w:r>
                </w:p>
              </w:tc>
              <w:tc>
                <w:tcPr>
                  <w:tcW w:w="1286" w:type="dxa"/>
                  <w:shd w:val="clear" w:color="auto" w:fill="auto"/>
                </w:tcPr>
                <w:p w14:paraId="1A96F42D" w14:textId="77777777" w:rsidR="00C30F29" w:rsidRPr="007619BF" w:rsidRDefault="00C30F29" w:rsidP="001701E0">
                  <w:pPr>
                    <w:pStyle w:val="TAC"/>
                    <w:rPr>
                      <w:color w:val="0000FF"/>
                    </w:rPr>
                  </w:pPr>
                  <w:r w:rsidRPr="007619BF">
                    <w:rPr>
                      <w:color w:val="0000FF"/>
                    </w:rPr>
                    <w:t>FDD</w:t>
                  </w:r>
                </w:p>
              </w:tc>
            </w:tr>
            <w:tr w:rsidR="00C30F29" w:rsidRPr="007619BF" w14:paraId="4997C82F" w14:textId="77777777" w:rsidTr="001701E0">
              <w:trPr>
                <w:jc w:val="center"/>
              </w:trPr>
              <w:tc>
                <w:tcPr>
                  <w:tcW w:w="1037" w:type="dxa"/>
                  <w:shd w:val="clear" w:color="auto" w:fill="auto"/>
                </w:tcPr>
                <w:p w14:paraId="360D4A66" w14:textId="77777777" w:rsidR="00C30F29" w:rsidRPr="007619BF" w:rsidRDefault="00C30F29" w:rsidP="001701E0">
                  <w:pPr>
                    <w:pStyle w:val="TAC"/>
                    <w:rPr>
                      <w:color w:val="0000FF"/>
                    </w:rPr>
                  </w:pPr>
                  <w:r w:rsidRPr="007619BF">
                    <w:rPr>
                      <w:color w:val="0000FF"/>
                    </w:rPr>
                    <w:t>n5</w:t>
                  </w:r>
                </w:p>
              </w:tc>
              <w:tc>
                <w:tcPr>
                  <w:tcW w:w="2607" w:type="dxa"/>
                  <w:shd w:val="clear" w:color="auto" w:fill="auto"/>
                </w:tcPr>
                <w:p w14:paraId="36EBF7A2" w14:textId="77777777" w:rsidR="00C30F29" w:rsidRPr="007619BF" w:rsidRDefault="00C30F29" w:rsidP="001701E0">
                  <w:pPr>
                    <w:pStyle w:val="TAC"/>
                    <w:rPr>
                      <w:color w:val="0000FF"/>
                    </w:rPr>
                  </w:pPr>
                  <w:r w:rsidRPr="007619BF">
                    <w:rPr>
                      <w:color w:val="0000FF"/>
                    </w:rPr>
                    <w:t>824 MHz – 849 MHz</w:t>
                  </w:r>
                </w:p>
              </w:tc>
              <w:tc>
                <w:tcPr>
                  <w:tcW w:w="2806" w:type="dxa"/>
                  <w:shd w:val="clear" w:color="auto" w:fill="auto"/>
                </w:tcPr>
                <w:p w14:paraId="1587CDC2" w14:textId="77777777" w:rsidR="00C30F29" w:rsidRPr="007619BF" w:rsidRDefault="00C30F29" w:rsidP="001701E0">
                  <w:pPr>
                    <w:pStyle w:val="TAC"/>
                    <w:rPr>
                      <w:color w:val="0000FF"/>
                    </w:rPr>
                  </w:pPr>
                  <w:r w:rsidRPr="007619BF">
                    <w:rPr>
                      <w:color w:val="0000FF"/>
                    </w:rPr>
                    <w:t>869 MHz – 894 MHz</w:t>
                  </w:r>
                </w:p>
              </w:tc>
              <w:tc>
                <w:tcPr>
                  <w:tcW w:w="1286" w:type="dxa"/>
                  <w:shd w:val="clear" w:color="auto" w:fill="auto"/>
                </w:tcPr>
                <w:p w14:paraId="15ED3F08" w14:textId="77777777" w:rsidR="00C30F29" w:rsidRPr="007619BF" w:rsidRDefault="00C30F29" w:rsidP="001701E0">
                  <w:pPr>
                    <w:pStyle w:val="TAC"/>
                    <w:rPr>
                      <w:color w:val="0000FF"/>
                    </w:rPr>
                  </w:pPr>
                  <w:r w:rsidRPr="007619BF">
                    <w:rPr>
                      <w:color w:val="0000FF"/>
                    </w:rPr>
                    <w:t>FDD</w:t>
                  </w:r>
                </w:p>
              </w:tc>
            </w:tr>
            <w:tr w:rsidR="00C30F29" w:rsidRPr="007619BF" w14:paraId="32FD2E3B" w14:textId="77777777" w:rsidTr="001701E0">
              <w:trPr>
                <w:jc w:val="center"/>
              </w:trPr>
              <w:tc>
                <w:tcPr>
                  <w:tcW w:w="1037" w:type="dxa"/>
                  <w:shd w:val="clear" w:color="auto" w:fill="auto"/>
                </w:tcPr>
                <w:p w14:paraId="5EE78857" w14:textId="77777777" w:rsidR="00C30F29" w:rsidRPr="007619BF" w:rsidRDefault="00C30F29" w:rsidP="001701E0">
                  <w:pPr>
                    <w:pStyle w:val="TAC"/>
                    <w:rPr>
                      <w:color w:val="0000FF"/>
                    </w:rPr>
                  </w:pPr>
                  <w:r w:rsidRPr="007619BF">
                    <w:rPr>
                      <w:color w:val="0000FF"/>
                    </w:rPr>
                    <w:t>n7</w:t>
                  </w:r>
                </w:p>
              </w:tc>
              <w:tc>
                <w:tcPr>
                  <w:tcW w:w="2607" w:type="dxa"/>
                  <w:shd w:val="clear" w:color="auto" w:fill="auto"/>
                </w:tcPr>
                <w:p w14:paraId="73666691" w14:textId="77777777" w:rsidR="00C30F29" w:rsidRPr="007619BF" w:rsidRDefault="00C30F29" w:rsidP="001701E0">
                  <w:pPr>
                    <w:pStyle w:val="TAC"/>
                    <w:rPr>
                      <w:color w:val="0000FF"/>
                    </w:rPr>
                  </w:pPr>
                  <w:r w:rsidRPr="007619BF">
                    <w:rPr>
                      <w:color w:val="0000FF"/>
                    </w:rPr>
                    <w:t>2500 MHz – 2570 MHz</w:t>
                  </w:r>
                </w:p>
              </w:tc>
              <w:tc>
                <w:tcPr>
                  <w:tcW w:w="2806" w:type="dxa"/>
                  <w:shd w:val="clear" w:color="auto" w:fill="auto"/>
                </w:tcPr>
                <w:p w14:paraId="3A79B745" w14:textId="77777777" w:rsidR="00C30F29" w:rsidRPr="007619BF" w:rsidRDefault="00C30F29" w:rsidP="001701E0">
                  <w:pPr>
                    <w:pStyle w:val="TAC"/>
                    <w:rPr>
                      <w:color w:val="0000FF"/>
                    </w:rPr>
                  </w:pPr>
                  <w:r w:rsidRPr="007619BF">
                    <w:rPr>
                      <w:color w:val="0000FF"/>
                    </w:rPr>
                    <w:t>2620 MHz – 2690 MHz</w:t>
                  </w:r>
                </w:p>
              </w:tc>
              <w:tc>
                <w:tcPr>
                  <w:tcW w:w="1286" w:type="dxa"/>
                  <w:shd w:val="clear" w:color="auto" w:fill="auto"/>
                </w:tcPr>
                <w:p w14:paraId="6A78AFCD" w14:textId="77777777" w:rsidR="00C30F29" w:rsidRPr="007619BF" w:rsidRDefault="00C30F29" w:rsidP="001701E0">
                  <w:pPr>
                    <w:pStyle w:val="TAC"/>
                    <w:rPr>
                      <w:color w:val="0000FF"/>
                    </w:rPr>
                  </w:pPr>
                  <w:r w:rsidRPr="007619BF">
                    <w:rPr>
                      <w:color w:val="0000FF"/>
                    </w:rPr>
                    <w:t>FDD</w:t>
                  </w:r>
                </w:p>
              </w:tc>
            </w:tr>
            <w:tr w:rsidR="00C30F29" w:rsidRPr="007619BF" w14:paraId="4D0A39CE" w14:textId="77777777" w:rsidTr="001701E0">
              <w:trPr>
                <w:jc w:val="center"/>
              </w:trPr>
              <w:tc>
                <w:tcPr>
                  <w:tcW w:w="1037" w:type="dxa"/>
                  <w:shd w:val="clear" w:color="auto" w:fill="auto"/>
                </w:tcPr>
                <w:p w14:paraId="35E35058" w14:textId="77777777" w:rsidR="00C30F29" w:rsidRPr="007619BF" w:rsidRDefault="00C30F29" w:rsidP="001701E0">
                  <w:pPr>
                    <w:pStyle w:val="TAC"/>
                    <w:rPr>
                      <w:color w:val="0000FF"/>
                    </w:rPr>
                  </w:pPr>
                  <w:r w:rsidRPr="007619BF">
                    <w:rPr>
                      <w:color w:val="0000FF"/>
                    </w:rPr>
                    <w:t>n8</w:t>
                  </w:r>
                </w:p>
              </w:tc>
              <w:tc>
                <w:tcPr>
                  <w:tcW w:w="2607" w:type="dxa"/>
                  <w:shd w:val="clear" w:color="auto" w:fill="auto"/>
                </w:tcPr>
                <w:p w14:paraId="6C8E21AC" w14:textId="77777777" w:rsidR="00C30F29" w:rsidRPr="007619BF" w:rsidRDefault="00C30F29" w:rsidP="001701E0">
                  <w:pPr>
                    <w:pStyle w:val="TAC"/>
                    <w:rPr>
                      <w:color w:val="0000FF"/>
                    </w:rPr>
                  </w:pPr>
                  <w:r w:rsidRPr="007619BF">
                    <w:rPr>
                      <w:color w:val="0000FF"/>
                    </w:rPr>
                    <w:t>880 MHz – 915 MHz</w:t>
                  </w:r>
                </w:p>
              </w:tc>
              <w:tc>
                <w:tcPr>
                  <w:tcW w:w="2806" w:type="dxa"/>
                  <w:shd w:val="clear" w:color="auto" w:fill="auto"/>
                </w:tcPr>
                <w:p w14:paraId="23AEBE4B" w14:textId="77777777" w:rsidR="00C30F29" w:rsidRPr="007619BF" w:rsidRDefault="00C30F29" w:rsidP="001701E0">
                  <w:pPr>
                    <w:pStyle w:val="TAC"/>
                    <w:rPr>
                      <w:color w:val="0000FF"/>
                    </w:rPr>
                  </w:pPr>
                  <w:r w:rsidRPr="007619BF">
                    <w:rPr>
                      <w:color w:val="0000FF"/>
                    </w:rPr>
                    <w:t>925 MHz – 960 MHz</w:t>
                  </w:r>
                </w:p>
              </w:tc>
              <w:tc>
                <w:tcPr>
                  <w:tcW w:w="1286" w:type="dxa"/>
                  <w:shd w:val="clear" w:color="auto" w:fill="auto"/>
                </w:tcPr>
                <w:p w14:paraId="01C71200" w14:textId="77777777" w:rsidR="00C30F29" w:rsidRPr="007619BF" w:rsidRDefault="00C30F29" w:rsidP="001701E0">
                  <w:pPr>
                    <w:pStyle w:val="TAC"/>
                    <w:rPr>
                      <w:color w:val="0000FF"/>
                    </w:rPr>
                  </w:pPr>
                  <w:r w:rsidRPr="007619BF">
                    <w:rPr>
                      <w:color w:val="0000FF"/>
                    </w:rPr>
                    <w:t>FDD</w:t>
                  </w:r>
                </w:p>
              </w:tc>
            </w:tr>
            <w:tr w:rsidR="00C30F29" w:rsidRPr="007619BF" w14:paraId="10D9D6C9" w14:textId="77777777" w:rsidTr="001701E0">
              <w:trPr>
                <w:jc w:val="center"/>
              </w:trPr>
              <w:tc>
                <w:tcPr>
                  <w:tcW w:w="1037" w:type="dxa"/>
                  <w:shd w:val="clear" w:color="auto" w:fill="auto"/>
                </w:tcPr>
                <w:p w14:paraId="1C586955" w14:textId="77777777" w:rsidR="00C30F29" w:rsidRPr="007619BF" w:rsidRDefault="00C30F29" w:rsidP="001701E0">
                  <w:pPr>
                    <w:pStyle w:val="TAC"/>
                    <w:rPr>
                      <w:color w:val="0000FF"/>
                    </w:rPr>
                  </w:pPr>
                  <w:r w:rsidRPr="007619BF">
                    <w:rPr>
                      <w:color w:val="0000FF"/>
                    </w:rPr>
                    <w:t>n12</w:t>
                  </w:r>
                </w:p>
              </w:tc>
              <w:tc>
                <w:tcPr>
                  <w:tcW w:w="2607" w:type="dxa"/>
                  <w:shd w:val="clear" w:color="auto" w:fill="auto"/>
                </w:tcPr>
                <w:p w14:paraId="06CDB607" w14:textId="77777777" w:rsidR="00C30F29" w:rsidRPr="007619BF" w:rsidRDefault="00C30F29" w:rsidP="001701E0">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14:paraId="1CCCDD59" w14:textId="77777777" w:rsidR="00C30F29" w:rsidRPr="007619BF" w:rsidRDefault="00C30F29" w:rsidP="001701E0">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14:paraId="7A5458A6" w14:textId="77777777" w:rsidR="00C30F29" w:rsidRPr="007619BF" w:rsidRDefault="00C30F29" w:rsidP="001701E0">
                  <w:pPr>
                    <w:pStyle w:val="TAC"/>
                    <w:rPr>
                      <w:color w:val="0000FF"/>
                    </w:rPr>
                  </w:pPr>
                  <w:r w:rsidRPr="007619BF">
                    <w:rPr>
                      <w:color w:val="0000FF"/>
                    </w:rPr>
                    <w:t>FDD</w:t>
                  </w:r>
                </w:p>
              </w:tc>
            </w:tr>
            <w:tr w:rsidR="00C30F29" w:rsidRPr="007619BF" w14:paraId="1B34DA83" w14:textId="77777777" w:rsidTr="001701E0">
              <w:trPr>
                <w:jc w:val="center"/>
              </w:trPr>
              <w:tc>
                <w:tcPr>
                  <w:tcW w:w="1037" w:type="dxa"/>
                  <w:shd w:val="clear" w:color="auto" w:fill="auto"/>
                </w:tcPr>
                <w:p w14:paraId="1011A7E0" w14:textId="77777777" w:rsidR="00C30F29" w:rsidRPr="007619BF" w:rsidRDefault="00C30F29" w:rsidP="001701E0">
                  <w:pPr>
                    <w:pStyle w:val="TAC"/>
                    <w:rPr>
                      <w:color w:val="0000FF"/>
                    </w:rPr>
                  </w:pPr>
                  <w:r w:rsidRPr="007619BF">
                    <w:rPr>
                      <w:color w:val="0000FF"/>
                    </w:rPr>
                    <w:t>n20</w:t>
                  </w:r>
                </w:p>
              </w:tc>
              <w:tc>
                <w:tcPr>
                  <w:tcW w:w="2607" w:type="dxa"/>
                  <w:shd w:val="clear" w:color="auto" w:fill="auto"/>
                </w:tcPr>
                <w:p w14:paraId="10620176" w14:textId="77777777" w:rsidR="00C30F29" w:rsidRPr="007619BF" w:rsidRDefault="00C30F29" w:rsidP="001701E0">
                  <w:pPr>
                    <w:pStyle w:val="TAC"/>
                    <w:rPr>
                      <w:color w:val="0000FF"/>
                    </w:rPr>
                  </w:pPr>
                  <w:r w:rsidRPr="007619BF">
                    <w:rPr>
                      <w:color w:val="0000FF"/>
                    </w:rPr>
                    <w:t>832 MHz – 862 MHz</w:t>
                  </w:r>
                </w:p>
              </w:tc>
              <w:tc>
                <w:tcPr>
                  <w:tcW w:w="2806" w:type="dxa"/>
                  <w:shd w:val="clear" w:color="auto" w:fill="auto"/>
                </w:tcPr>
                <w:p w14:paraId="1ADED17A" w14:textId="77777777" w:rsidR="00C30F29" w:rsidRPr="007619BF" w:rsidRDefault="00C30F29" w:rsidP="001701E0">
                  <w:pPr>
                    <w:pStyle w:val="TAC"/>
                    <w:rPr>
                      <w:color w:val="0000FF"/>
                    </w:rPr>
                  </w:pPr>
                  <w:r w:rsidRPr="007619BF">
                    <w:rPr>
                      <w:color w:val="0000FF"/>
                    </w:rPr>
                    <w:t>791 MHz – 821 MHz</w:t>
                  </w:r>
                </w:p>
              </w:tc>
              <w:tc>
                <w:tcPr>
                  <w:tcW w:w="1286" w:type="dxa"/>
                  <w:shd w:val="clear" w:color="auto" w:fill="auto"/>
                </w:tcPr>
                <w:p w14:paraId="71170557" w14:textId="77777777" w:rsidR="00C30F29" w:rsidRPr="007619BF" w:rsidRDefault="00C30F29" w:rsidP="001701E0">
                  <w:pPr>
                    <w:pStyle w:val="TAC"/>
                    <w:rPr>
                      <w:color w:val="0000FF"/>
                    </w:rPr>
                  </w:pPr>
                  <w:r w:rsidRPr="007619BF">
                    <w:rPr>
                      <w:color w:val="0000FF"/>
                    </w:rPr>
                    <w:t>FDD</w:t>
                  </w:r>
                </w:p>
              </w:tc>
            </w:tr>
            <w:tr w:rsidR="00C30F29" w:rsidRPr="007619BF" w14:paraId="0AB45663" w14:textId="77777777" w:rsidTr="001701E0">
              <w:trPr>
                <w:jc w:val="center"/>
              </w:trPr>
              <w:tc>
                <w:tcPr>
                  <w:tcW w:w="1037" w:type="dxa"/>
                  <w:shd w:val="clear" w:color="auto" w:fill="auto"/>
                </w:tcPr>
                <w:p w14:paraId="55AF8976" w14:textId="77777777" w:rsidR="00C30F29" w:rsidRPr="007619BF" w:rsidRDefault="00C30F29" w:rsidP="001701E0">
                  <w:pPr>
                    <w:pStyle w:val="TAC"/>
                    <w:rPr>
                      <w:color w:val="0000FF"/>
                    </w:rPr>
                  </w:pPr>
                  <w:r w:rsidRPr="007619BF">
                    <w:rPr>
                      <w:color w:val="0000FF"/>
                    </w:rPr>
                    <w:t>n25</w:t>
                  </w:r>
                </w:p>
              </w:tc>
              <w:tc>
                <w:tcPr>
                  <w:tcW w:w="2607" w:type="dxa"/>
                  <w:shd w:val="clear" w:color="auto" w:fill="auto"/>
                </w:tcPr>
                <w:p w14:paraId="4A3964B5" w14:textId="77777777" w:rsidR="00C30F29" w:rsidRPr="007619BF" w:rsidRDefault="00C30F29" w:rsidP="001701E0">
                  <w:pPr>
                    <w:pStyle w:val="TAC"/>
                    <w:rPr>
                      <w:color w:val="0000FF"/>
                    </w:rPr>
                  </w:pPr>
                  <w:r w:rsidRPr="007619BF">
                    <w:rPr>
                      <w:color w:val="0000FF"/>
                    </w:rPr>
                    <w:t>1850 MHz – 1915 MHz</w:t>
                  </w:r>
                </w:p>
              </w:tc>
              <w:tc>
                <w:tcPr>
                  <w:tcW w:w="2806" w:type="dxa"/>
                  <w:shd w:val="clear" w:color="auto" w:fill="auto"/>
                </w:tcPr>
                <w:p w14:paraId="16D962BA" w14:textId="77777777" w:rsidR="00C30F29" w:rsidRPr="007619BF" w:rsidRDefault="00C30F29" w:rsidP="001701E0">
                  <w:pPr>
                    <w:pStyle w:val="TAC"/>
                    <w:rPr>
                      <w:color w:val="0000FF"/>
                    </w:rPr>
                  </w:pPr>
                  <w:r w:rsidRPr="007619BF">
                    <w:rPr>
                      <w:color w:val="0000FF"/>
                    </w:rPr>
                    <w:t>1930 MHz – 1995 MHz</w:t>
                  </w:r>
                </w:p>
              </w:tc>
              <w:tc>
                <w:tcPr>
                  <w:tcW w:w="1286" w:type="dxa"/>
                  <w:shd w:val="clear" w:color="auto" w:fill="auto"/>
                </w:tcPr>
                <w:p w14:paraId="2CAD2D6C" w14:textId="77777777" w:rsidR="00C30F29" w:rsidRPr="007619BF" w:rsidRDefault="00C30F29" w:rsidP="001701E0">
                  <w:pPr>
                    <w:pStyle w:val="TAC"/>
                    <w:rPr>
                      <w:color w:val="0000FF"/>
                    </w:rPr>
                  </w:pPr>
                  <w:r w:rsidRPr="007619BF">
                    <w:rPr>
                      <w:color w:val="0000FF"/>
                    </w:rPr>
                    <w:t>FDD</w:t>
                  </w:r>
                </w:p>
              </w:tc>
            </w:tr>
            <w:tr w:rsidR="00C30F29" w:rsidRPr="007619BF" w14:paraId="1BF9EF31" w14:textId="77777777" w:rsidTr="001701E0">
              <w:trPr>
                <w:jc w:val="center"/>
              </w:trPr>
              <w:tc>
                <w:tcPr>
                  <w:tcW w:w="1037" w:type="dxa"/>
                  <w:shd w:val="clear" w:color="auto" w:fill="auto"/>
                </w:tcPr>
                <w:p w14:paraId="4362D8C0" w14:textId="77777777" w:rsidR="00C30F29" w:rsidRPr="007619BF" w:rsidRDefault="00C30F29" w:rsidP="001701E0">
                  <w:pPr>
                    <w:pStyle w:val="TAC"/>
                    <w:rPr>
                      <w:color w:val="0000FF"/>
                    </w:rPr>
                  </w:pPr>
                  <w:r w:rsidRPr="007619BF">
                    <w:rPr>
                      <w:color w:val="0000FF"/>
                    </w:rPr>
                    <w:lastRenderedPageBreak/>
                    <w:t>n28</w:t>
                  </w:r>
                </w:p>
              </w:tc>
              <w:tc>
                <w:tcPr>
                  <w:tcW w:w="2607" w:type="dxa"/>
                  <w:shd w:val="clear" w:color="auto" w:fill="auto"/>
                </w:tcPr>
                <w:p w14:paraId="42220DD9" w14:textId="77777777" w:rsidR="00C30F29" w:rsidRPr="007619BF" w:rsidRDefault="00C30F29" w:rsidP="001701E0">
                  <w:pPr>
                    <w:pStyle w:val="TAC"/>
                    <w:rPr>
                      <w:color w:val="0000FF"/>
                    </w:rPr>
                  </w:pPr>
                  <w:r w:rsidRPr="007619BF">
                    <w:rPr>
                      <w:color w:val="0000FF"/>
                    </w:rPr>
                    <w:t>703 MHz – 748 MHz</w:t>
                  </w:r>
                </w:p>
              </w:tc>
              <w:tc>
                <w:tcPr>
                  <w:tcW w:w="2806" w:type="dxa"/>
                  <w:shd w:val="clear" w:color="auto" w:fill="auto"/>
                </w:tcPr>
                <w:p w14:paraId="2F7A1E57" w14:textId="77777777" w:rsidR="00C30F29" w:rsidRPr="007619BF" w:rsidRDefault="00C30F29" w:rsidP="001701E0">
                  <w:pPr>
                    <w:pStyle w:val="TAC"/>
                    <w:rPr>
                      <w:color w:val="0000FF"/>
                    </w:rPr>
                  </w:pPr>
                  <w:r w:rsidRPr="007619BF">
                    <w:rPr>
                      <w:color w:val="0000FF"/>
                    </w:rPr>
                    <w:t>758 MHz – 803 MHz</w:t>
                  </w:r>
                </w:p>
              </w:tc>
              <w:tc>
                <w:tcPr>
                  <w:tcW w:w="1286" w:type="dxa"/>
                  <w:shd w:val="clear" w:color="auto" w:fill="auto"/>
                </w:tcPr>
                <w:p w14:paraId="7AEAC7A5" w14:textId="77777777" w:rsidR="00C30F29" w:rsidRPr="007619BF" w:rsidRDefault="00C30F29" w:rsidP="001701E0">
                  <w:pPr>
                    <w:pStyle w:val="TAC"/>
                    <w:rPr>
                      <w:color w:val="0000FF"/>
                    </w:rPr>
                  </w:pPr>
                  <w:r w:rsidRPr="007619BF">
                    <w:rPr>
                      <w:color w:val="0000FF"/>
                    </w:rPr>
                    <w:t>FDD</w:t>
                  </w:r>
                </w:p>
              </w:tc>
            </w:tr>
            <w:tr w:rsidR="00C30F29" w:rsidRPr="007619BF" w14:paraId="73F6FF68" w14:textId="77777777" w:rsidTr="001701E0">
              <w:trPr>
                <w:jc w:val="center"/>
              </w:trPr>
              <w:tc>
                <w:tcPr>
                  <w:tcW w:w="1037" w:type="dxa"/>
                  <w:shd w:val="clear" w:color="auto" w:fill="auto"/>
                </w:tcPr>
                <w:p w14:paraId="5E59F427" w14:textId="77777777" w:rsidR="00C30F29" w:rsidRPr="007619BF" w:rsidRDefault="00C30F29" w:rsidP="001701E0">
                  <w:pPr>
                    <w:pStyle w:val="TAC"/>
                    <w:rPr>
                      <w:color w:val="0000FF"/>
                    </w:rPr>
                  </w:pPr>
                  <w:r w:rsidRPr="007619BF">
                    <w:rPr>
                      <w:rFonts w:eastAsia="宋体" w:hint="eastAsia"/>
                      <w:color w:val="0000FF"/>
                      <w:lang w:val="en-US" w:eastAsia="zh-CN"/>
                    </w:rPr>
                    <w:t>n34</w:t>
                  </w:r>
                </w:p>
              </w:tc>
              <w:tc>
                <w:tcPr>
                  <w:tcW w:w="2607" w:type="dxa"/>
                  <w:shd w:val="clear" w:color="auto" w:fill="auto"/>
                </w:tcPr>
                <w:p w14:paraId="3BF875B4" w14:textId="77777777" w:rsidR="00C30F29" w:rsidRPr="007619BF" w:rsidRDefault="00C30F29" w:rsidP="001701E0">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14:paraId="45C845B2" w14:textId="77777777" w:rsidR="00C30F29" w:rsidRPr="007619BF" w:rsidRDefault="00C30F29" w:rsidP="001701E0">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14:paraId="2F268632" w14:textId="77777777" w:rsidR="00C30F29" w:rsidRPr="007619BF" w:rsidRDefault="00C30F29" w:rsidP="001701E0">
                  <w:pPr>
                    <w:pStyle w:val="TAC"/>
                    <w:rPr>
                      <w:color w:val="0000FF"/>
                    </w:rPr>
                  </w:pPr>
                  <w:r w:rsidRPr="007619BF">
                    <w:rPr>
                      <w:rFonts w:eastAsia="宋体" w:hint="eastAsia"/>
                      <w:color w:val="0000FF"/>
                      <w:lang w:val="en-US" w:eastAsia="zh-CN"/>
                    </w:rPr>
                    <w:t>TDD</w:t>
                  </w:r>
                </w:p>
              </w:tc>
            </w:tr>
            <w:tr w:rsidR="00C30F29" w:rsidRPr="007619BF" w14:paraId="1A94E0A6" w14:textId="77777777" w:rsidTr="001701E0">
              <w:trPr>
                <w:jc w:val="center"/>
              </w:trPr>
              <w:tc>
                <w:tcPr>
                  <w:tcW w:w="1037" w:type="dxa"/>
                  <w:shd w:val="clear" w:color="auto" w:fill="auto"/>
                </w:tcPr>
                <w:p w14:paraId="65B1316A" w14:textId="77777777" w:rsidR="00C30F29" w:rsidRPr="007619BF" w:rsidRDefault="00C30F29" w:rsidP="001701E0">
                  <w:pPr>
                    <w:pStyle w:val="TAC"/>
                    <w:rPr>
                      <w:color w:val="0000FF"/>
                    </w:rPr>
                  </w:pPr>
                  <w:r w:rsidRPr="007619BF">
                    <w:rPr>
                      <w:color w:val="0000FF"/>
                    </w:rPr>
                    <w:t>n38</w:t>
                  </w:r>
                </w:p>
              </w:tc>
              <w:tc>
                <w:tcPr>
                  <w:tcW w:w="2607" w:type="dxa"/>
                  <w:shd w:val="clear" w:color="auto" w:fill="auto"/>
                </w:tcPr>
                <w:p w14:paraId="59C19A6E" w14:textId="77777777" w:rsidR="00C30F29" w:rsidRPr="007619BF" w:rsidRDefault="00C30F29" w:rsidP="001701E0">
                  <w:pPr>
                    <w:pStyle w:val="TAC"/>
                    <w:rPr>
                      <w:color w:val="0000FF"/>
                    </w:rPr>
                  </w:pPr>
                  <w:r w:rsidRPr="007619BF">
                    <w:rPr>
                      <w:color w:val="0000FF"/>
                    </w:rPr>
                    <w:t>2570 MHz – 2620 MHz</w:t>
                  </w:r>
                </w:p>
              </w:tc>
              <w:tc>
                <w:tcPr>
                  <w:tcW w:w="2806" w:type="dxa"/>
                  <w:shd w:val="clear" w:color="auto" w:fill="auto"/>
                </w:tcPr>
                <w:p w14:paraId="734E4F84" w14:textId="77777777" w:rsidR="00C30F29" w:rsidRPr="007619BF" w:rsidRDefault="00C30F29" w:rsidP="001701E0">
                  <w:pPr>
                    <w:pStyle w:val="TAC"/>
                    <w:rPr>
                      <w:color w:val="0000FF"/>
                    </w:rPr>
                  </w:pPr>
                  <w:r w:rsidRPr="007619BF">
                    <w:rPr>
                      <w:color w:val="0000FF"/>
                    </w:rPr>
                    <w:t>2570 MHz – 2620 MHz</w:t>
                  </w:r>
                </w:p>
              </w:tc>
              <w:tc>
                <w:tcPr>
                  <w:tcW w:w="1286" w:type="dxa"/>
                  <w:shd w:val="clear" w:color="auto" w:fill="auto"/>
                </w:tcPr>
                <w:p w14:paraId="1E4D67D4" w14:textId="77777777" w:rsidR="00C30F29" w:rsidRPr="007619BF" w:rsidRDefault="00C30F29" w:rsidP="001701E0">
                  <w:pPr>
                    <w:pStyle w:val="TAC"/>
                    <w:rPr>
                      <w:color w:val="0000FF"/>
                    </w:rPr>
                  </w:pPr>
                  <w:r w:rsidRPr="007619BF">
                    <w:rPr>
                      <w:color w:val="0000FF"/>
                    </w:rPr>
                    <w:t>TDD</w:t>
                  </w:r>
                </w:p>
              </w:tc>
            </w:tr>
            <w:tr w:rsidR="00C30F29" w:rsidRPr="007619BF" w14:paraId="2EBEE9F3" w14:textId="77777777" w:rsidTr="001701E0">
              <w:trPr>
                <w:jc w:val="center"/>
              </w:trPr>
              <w:tc>
                <w:tcPr>
                  <w:tcW w:w="1037" w:type="dxa"/>
                  <w:shd w:val="clear" w:color="auto" w:fill="auto"/>
                </w:tcPr>
                <w:p w14:paraId="5C7AEF5C" w14:textId="77777777" w:rsidR="00C30F29" w:rsidRPr="007619BF" w:rsidRDefault="00C30F29" w:rsidP="001701E0">
                  <w:pPr>
                    <w:pStyle w:val="TAC"/>
                    <w:rPr>
                      <w:color w:val="0000FF"/>
                    </w:rPr>
                  </w:pPr>
                  <w:r w:rsidRPr="007619BF">
                    <w:rPr>
                      <w:rFonts w:eastAsia="宋体" w:hint="eastAsia"/>
                      <w:color w:val="0000FF"/>
                      <w:lang w:val="en-US" w:eastAsia="zh-CN"/>
                    </w:rPr>
                    <w:t>n39</w:t>
                  </w:r>
                </w:p>
              </w:tc>
              <w:tc>
                <w:tcPr>
                  <w:tcW w:w="2607" w:type="dxa"/>
                  <w:shd w:val="clear" w:color="auto" w:fill="auto"/>
                </w:tcPr>
                <w:p w14:paraId="733D78F5" w14:textId="77777777" w:rsidR="00C30F29" w:rsidRPr="007619BF" w:rsidRDefault="00C30F29" w:rsidP="001701E0">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14:paraId="1856355C" w14:textId="77777777" w:rsidR="00C30F29" w:rsidRPr="007619BF" w:rsidRDefault="00C30F29" w:rsidP="001701E0">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14:paraId="3E49C2B2" w14:textId="77777777" w:rsidR="00C30F29" w:rsidRPr="007619BF" w:rsidRDefault="00C30F29" w:rsidP="001701E0">
                  <w:pPr>
                    <w:pStyle w:val="TAC"/>
                    <w:rPr>
                      <w:color w:val="0000FF"/>
                    </w:rPr>
                  </w:pPr>
                  <w:r w:rsidRPr="007619BF">
                    <w:rPr>
                      <w:rFonts w:eastAsia="宋体" w:hint="eastAsia"/>
                      <w:color w:val="0000FF"/>
                      <w:lang w:val="en-US" w:eastAsia="zh-CN"/>
                    </w:rPr>
                    <w:t>TDD</w:t>
                  </w:r>
                </w:p>
              </w:tc>
            </w:tr>
            <w:tr w:rsidR="00C30F29" w:rsidRPr="007619BF" w14:paraId="60FF7D97" w14:textId="77777777" w:rsidTr="001701E0">
              <w:trPr>
                <w:jc w:val="center"/>
              </w:trPr>
              <w:tc>
                <w:tcPr>
                  <w:tcW w:w="1037" w:type="dxa"/>
                  <w:shd w:val="clear" w:color="auto" w:fill="auto"/>
                </w:tcPr>
                <w:p w14:paraId="6D21ED76" w14:textId="77777777" w:rsidR="00C30F29" w:rsidRPr="007619BF" w:rsidRDefault="00C30F29" w:rsidP="001701E0">
                  <w:pPr>
                    <w:pStyle w:val="TAC"/>
                    <w:rPr>
                      <w:color w:val="0000FF"/>
                    </w:rPr>
                  </w:pPr>
                  <w:r w:rsidRPr="007619BF">
                    <w:rPr>
                      <w:color w:val="0000FF"/>
                      <w:lang w:val="en-US"/>
                    </w:rPr>
                    <w:t>n40</w:t>
                  </w:r>
                </w:p>
              </w:tc>
              <w:tc>
                <w:tcPr>
                  <w:tcW w:w="2607" w:type="dxa"/>
                  <w:shd w:val="clear" w:color="auto" w:fill="auto"/>
                </w:tcPr>
                <w:p w14:paraId="499FAE12" w14:textId="77777777" w:rsidR="00C30F29" w:rsidRPr="007619BF" w:rsidRDefault="00C30F29" w:rsidP="001701E0">
                  <w:pPr>
                    <w:pStyle w:val="TAC"/>
                    <w:rPr>
                      <w:color w:val="0000FF"/>
                    </w:rPr>
                  </w:pPr>
                  <w:r w:rsidRPr="007619BF">
                    <w:rPr>
                      <w:color w:val="0000FF"/>
                      <w:lang w:val="en-US"/>
                    </w:rPr>
                    <w:t>2300 MHz – 2400 MHz</w:t>
                  </w:r>
                </w:p>
              </w:tc>
              <w:tc>
                <w:tcPr>
                  <w:tcW w:w="2806" w:type="dxa"/>
                  <w:shd w:val="clear" w:color="auto" w:fill="auto"/>
                </w:tcPr>
                <w:p w14:paraId="0DE5B917" w14:textId="77777777" w:rsidR="00C30F29" w:rsidRPr="007619BF" w:rsidRDefault="00C30F29" w:rsidP="001701E0">
                  <w:pPr>
                    <w:pStyle w:val="TAC"/>
                    <w:rPr>
                      <w:color w:val="0000FF"/>
                    </w:rPr>
                  </w:pPr>
                  <w:r w:rsidRPr="007619BF">
                    <w:rPr>
                      <w:color w:val="0000FF"/>
                      <w:lang w:val="en-US"/>
                    </w:rPr>
                    <w:t>2300 MHz – 2400 MHz</w:t>
                  </w:r>
                </w:p>
              </w:tc>
              <w:tc>
                <w:tcPr>
                  <w:tcW w:w="1286" w:type="dxa"/>
                  <w:shd w:val="clear" w:color="auto" w:fill="auto"/>
                </w:tcPr>
                <w:p w14:paraId="40FA64F2" w14:textId="77777777" w:rsidR="00C30F29" w:rsidRPr="007619BF" w:rsidRDefault="00C30F29" w:rsidP="001701E0">
                  <w:pPr>
                    <w:pStyle w:val="TAC"/>
                    <w:rPr>
                      <w:color w:val="0000FF"/>
                    </w:rPr>
                  </w:pPr>
                  <w:r w:rsidRPr="007619BF">
                    <w:rPr>
                      <w:color w:val="0000FF"/>
                      <w:lang w:val="en-US"/>
                    </w:rPr>
                    <w:t>TDD</w:t>
                  </w:r>
                </w:p>
              </w:tc>
            </w:tr>
            <w:tr w:rsidR="00C30F29" w:rsidRPr="007619BF" w14:paraId="42AD4BE6" w14:textId="77777777" w:rsidTr="001701E0">
              <w:trPr>
                <w:jc w:val="center"/>
              </w:trPr>
              <w:tc>
                <w:tcPr>
                  <w:tcW w:w="1037" w:type="dxa"/>
                  <w:shd w:val="clear" w:color="auto" w:fill="auto"/>
                </w:tcPr>
                <w:p w14:paraId="4481F65A" w14:textId="77777777" w:rsidR="00C30F29" w:rsidRPr="007619BF" w:rsidRDefault="00C30F29" w:rsidP="001701E0">
                  <w:pPr>
                    <w:pStyle w:val="TAC"/>
                    <w:rPr>
                      <w:color w:val="0000FF"/>
                    </w:rPr>
                  </w:pPr>
                  <w:r w:rsidRPr="007619BF">
                    <w:rPr>
                      <w:color w:val="0000FF"/>
                    </w:rPr>
                    <w:t>n41</w:t>
                  </w:r>
                </w:p>
              </w:tc>
              <w:tc>
                <w:tcPr>
                  <w:tcW w:w="2607" w:type="dxa"/>
                  <w:shd w:val="clear" w:color="auto" w:fill="auto"/>
                </w:tcPr>
                <w:p w14:paraId="48D4B522" w14:textId="77777777" w:rsidR="00C30F29" w:rsidRPr="007619BF" w:rsidRDefault="00C30F29" w:rsidP="001701E0">
                  <w:pPr>
                    <w:pStyle w:val="TAC"/>
                    <w:rPr>
                      <w:color w:val="0000FF"/>
                    </w:rPr>
                  </w:pPr>
                  <w:r w:rsidRPr="007619BF">
                    <w:rPr>
                      <w:color w:val="0000FF"/>
                    </w:rPr>
                    <w:t>2496 MHz – 2690 MHz</w:t>
                  </w:r>
                </w:p>
              </w:tc>
              <w:tc>
                <w:tcPr>
                  <w:tcW w:w="2806" w:type="dxa"/>
                  <w:shd w:val="clear" w:color="auto" w:fill="auto"/>
                </w:tcPr>
                <w:p w14:paraId="2335BC69" w14:textId="77777777" w:rsidR="00C30F29" w:rsidRPr="007619BF" w:rsidRDefault="00C30F29" w:rsidP="001701E0">
                  <w:pPr>
                    <w:pStyle w:val="TAC"/>
                    <w:rPr>
                      <w:color w:val="0000FF"/>
                    </w:rPr>
                  </w:pPr>
                  <w:r w:rsidRPr="007619BF">
                    <w:rPr>
                      <w:color w:val="0000FF"/>
                    </w:rPr>
                    <w:t>2496 MHz – 2690 MHz</w:t>
                  </w:r>
                </w:p>
              </w:tc>
              <w:tc>
                <w:tcPr>
                  <w:tcW w:w="1286" w:type="dxa"/>
                  <w:shd w:val="clear" w:color="auto" w:fill="auto"/>
                </w:tcPr>
                <w:p w14:paraId="5F89C090" w14:textId="77777777" w:rsidR="00C30F29" w:rsidRPr="007619BF" w:rsidRDefault="00C30F29" w:rsidP="001701E0">
                  <w:pPr>
                    <w:pStyle w:val="TAC"/>
                    <w:rPr>
                      <w:color w:val="0000FF"/>
                    </w:rPr>
                  </w:pPr>
                  <w:r w:rsidRPr="007619BF">
                    <w:rPr>
                      <w:color w:val="0000FF"/>
                    </w:rPr>
                    <w:t>TDD</w:t>
                  </w:r>
                </w:p>
              </w:tc>
            </w:tr>
            <w:tr w:rsidR="00C30F29" w:rsidRPr="00E12150" w14:paraId="51AC14F7" w14:textId="77777777" w:rsidTr="001701E0">
              <w:trPr>
                <w:jc w:val="center"/>
              </w:trPr>
              <w:tc>
                <w:tcPr>
                  <w:tcW w:w="1037" w:type="dxa"/>
                  <w:shd w:val="clear" w:color="auto" w:fill="auto"/>
                </w:tcPr>
                <w:p w14:paraId="0D458C80" w14:textId="77777777" w:rsidR="00C30F29" w:rsidRPr="00205B25" w:rsidRDefault="00C30F29" w:rsidP="001701E0">
                  <w:pPr>
                    <w:pStyle w:val="TAC"/>
                    <w:rPr>
                      <w:color w:val="0000FF"/>
                    </w:rPr>
                  </w:pPr>
                  <w:r w:rsidRPr="00205B25">
                    <w:rPr>
                      <w:color w:val="0000FF"/>
                    </w:rPr>
                    <w:t>n50</w:t>
                  </w:r>
                </w:p>
              </w:tc>
              <w:tc>
                <w:tcPr>
                  <w:tcW w:w="2607" w:type="dxa"/>
                  <w:shd w:val="clear" w:color="auto" w:fill="auto"/>
                </w:tcPr>
                <w:p w14:paraId="402BCB17" w14:textId="77777777" w:rsidR="00C30F29" w:rsidRPr="00205B25" w:rsidRDefault="00C30F29" w:rsidP="001701E0">
                  <w:pPr>
                    <w:pStyle w:val="TAC"/>
                    <w:rPr>
                      <w:color w:val="0000FF"/>
                    </w:rPr>
                  </w:pPr>
                  <w:r w:rsidRPr="00205B25">
                    <w:rPr>
                      <w:color w:val="0000FF"/>
                    </w:rPr>
                    <w:t>1432 MHz – 1517 MHz</w:t>
                  </w:r>
                </w:p>
              </w:tc>
              <w:tc>
                <w:tcPr>
                  <w:tcW w:w="2806" w:type="dxa"/>
                  <w:shd w:val="clear" w:color="auto" w:fill="auto"/>
                </w:tcPr>
                <w:p w14:paraId="6B1AFADC" w14:textId="77777777" w:rsidR="00C30F29" w:rsidRPr="00205B25" w:rsidRDefault="00C30F29" w:rsidP="001701E0">
                  <w:pPr>
                    <w:pStyle w:val="TAC"/>
                    <w:rPr>
                      <w:color w:val="0000FF"/>
                    </w:rPr>
                  </w:pPr>
                  <w:r w:rsidRPr="00205B25">
                    <w:rPr>
                      <w:color w:val="0000FF"/>
                    </w:rPr>
                    <w:t>1432 MHz – 1517 MHz</w:t>
                  </w:r>
                </w:p>
              </w:tc>
              <w:tc>
                <w:tcPr>
                  <w:tcW w:w="1286" w:type="dxa"/>
                  <w:shd w:val="clear" w:color="auto" w:fill="auto"/>
                </w:tcPr>
                <w:p w14:paraId="0516AB08" w14:textId="77777777" w:rsidR="00C30F29" w:rsidRPr="00205B25" w:rsidRDefault="00C30F29" w:rsidP="001701E0">
                  <w:pPr>
                    <w:pStyle w:val="TAC"/>
                    <w:rPr>
                      <w:color w:val="0000FF"/>
                    </w:rPr>
                  </w:pPr>
                  <w:r w:rsidRPr="00205B25">
                    <w:rPr>
                      <w:color w:val="0000FF"/>
                    </w:rPr>
                    <w:t>TDD</w:t>
                  </w:r>
                </w:p>
              </w:tc>
            </w:tr>
            <w:tr w:rsidR="00C30F29" w:rsidRPr="007619BF" w14:paraId="2B434546" w14:textId="77777777" w:rsidTr="001701E0">
              <w:trPr>
                <w:jc w:val="center"/>
              </w:trPr>
              <w:tc>
                <w:tcPr>
                  <w:tcW w:w="1037" w:type="dxa"/>
                  <w:shd w:val="clear" w:color="auto" w:fill="auto"/>
                </w:tcPr>
                <w:p w14:paraId="51AD375F" w14:textId="77777777" w:rsidR="00C30F29" w:rsidRPr="00205B25" w:rsidRDefault="00C30F29" w:rsidP="001701E0">
                  <w:pPr>
                    <w:pStyle w:val="TAC"/>
                    <w:rPr>
                      <w:color w:val="0000FF"/>
                    </w:rPr>
                  </w:pPr>
                  <w:r w:rsidRPr="00205B25">
                    <w:rPr>
                      <w:color w:val="0000FF"/>
                    </w:rPr>
                    <w:t>n51</w:t>
                  </w:r>
                </w:p>
              </w:tc>
              <w:tc>
                <w:tcPr>
                  <w:tcW w:w="2607" w:type="dxa"/>
                  <w:shd w:val="clear" w:color="auto" w:fill="auto"/>
                </w:tcPr>
                <w:p w14:paraId="7D322A13" w14:textId="77777777" w:rsidR="00C30F29" w:rsidRPr="00205B25" w:rsidRDefault="00C30F29" w:rsidP="001701E0">
                  <w:pPr>
                    <w:pStyle w:val="TAC"/>
                    <w:rPr>
                      <w:color w:val="0000FF"/>
                    </w:rPr>
                  </w:pPr>
                  <w:r w:rsidRPr="00205B25">
                    <w:rPr>
                      <w:color w:val="0000FF"/>
                    </w:rPr>
                    <w:t>1427 MHz – 1432 MHz</w:t>
                  </w:r>
                </w:p>
              </w:tc>
              <w:tc>
                <w:tcPr>
                  <w:tcW w:w="2806" w:type="dxa"/>
                  <w:shd w:val="clear" w:color="auto" w:fill="auto"/>
                </w:tcPr>
                <w:p w14:paraId="088510B1" w14:textId="77777777" w:rsidR="00C30F29" w:rsidRPr="00205B25" w:rsidRDefault="00C30F29" w:rsidP="001701E0">
                  <w:pPr>
                    <w:pStyle w:val="TAC"/>
                    <w:rPr>
                      <w:color w:val="0000FF"/>
                    </w:rPr>
                  </w:pPr>
                  <w:r w:rsidRPr="00205B25">
                    <w:rPr>
                      <w:color w:val="0000FF"/>
                    </w:rPr>
                    <w:t>1427 MHz – 1432 MHz</w:t>
                  </w:r>
                </w:p>
              </w:tc>
              <w:tc>
                <w:tcPr>
                  <w:tcW w:w="1286" w:type="dxa"/>
                  <w:shd w:val="clear" w:color="auto" w:fill="auto"/>
                </w:tcPr>
                <w:p w14:paraId="73DE1E74" w14:textId="77777777" w:rsidR="00C30F29" w:rsidRPr="00205B25" w:rsidRDefault="00C30F29" w:rsidP="001701E0">
                  <w:pPr>
                    <w:pStyle w:val="TAC"/>
                    <w:rPr>
                      <w:color w:val="0000FF"/>
                    </w:rPr>
                  </w:pPr>
                  <w:r w:rsidRPr="00205B25">
                    <w:rPr>
                      <w:color w:val="0000FF"/>
                    </w:rPr>
                    <w:t>TDD</w:t>
                  </w:r>
                </w:p>
              </w:tc>
            </w:tr>
            <w:tr w:rsidR="00C30F29" w:rsidRPr="007619BF" w14:paraId="4C779D0D" w14:textId="77777777" w:rsidTr="001701E0">
              <w:trPr>
                <w:jc w:val="center"/>
              </w:trPr>
              <w:tc>
                <w:tcPr>
                  <w:tcW w:w="1037" w:type="dxa"/>
                  <w:shd w:val="clear" w:color="auto" w:fill="auto"/>
                </w:tcPr>
                <w:p w14:paraId="4EC54F18" w14:textId="77777777" w:rsidR="00C30F29" w:rsidRPr="00205B25" w:rsidRDefault="00C30F29" w:rsidP="001701E0">
                  <w:pPr>
                    <w:pStyle w:val="TAC"/>
                    <w:rPr>
                      <w:color w:val="0000FF"/>
                    </w:rPr>
                  </w:pPr>
                  <w:r w:rsidRPr="00205B25">
                    <w:rPr>
                      <w:color w:val="0000FF"/>
                    </w:rPr>
                    <w:t>n66</w:t>
                  </w:r>
                </w:p>
              </w:tc>
              <w:tc>
                <w:tcPr>
                  <w:tcW w:w="2607" w:type="dxa"/>
                  <w:shd w:val="clear" w:color="auto" w:fill="auto"/>
                </w:tcPr>
                <w:p w14:paraId="02781C32" w14:textId="77777777" w:rsidR="00C30F29" w:rsidRPr="00205B25" w:rsidRDefault="00C30F29" w:rsidP="001701E0">
                  <w:pPr>
                    <w:pStyle w:val="TAC"/>
                    <w:rPr>
                      <w:color w:val="0000FF"/>
                    </w:rPr>
                  </w:pPr>
                  <w:r w:rsidRPr="00205B25">
                    <w:rPr>
                      <w:color w:val="0000FF"/>
                    </w:rPr>
                    <w:t>1710 MHz – 1780 MHz</w:t>
                  </w:r>
                </w:p>
              </w:tc>
              <w:tc>
                <w:tcPr>
                  <w:tcW w:w="2806" w:type="dxa"/>
                  <w:shd w:val="clear" w:color="auto" w:fill="auto"/>
                </w:tcPr>
                <w:p w14:paraId="54DE60C9" w14:textId="77777777" w:rsidR="00C30F29" w:rsidRPr="00205B25" w:rsidRDefault="00C30F29" w:rsidP="001701E0">
                  <w:pPr>
                    <w:pStyle w:val="TAC"/>
                    <w:rPr>
                      <w:color w:val="0000FF"/>
                    </w:rPr>
                  </w:pPr>
                  <w:r w:rsidRPr="00205B25">
                    <w:rPr>
                      <w:color w:val="0000FF"/>
                    </w:rPr>
                    <w:t>2110 MHz – 2200 MHz</w:t>
                  </w:r>
                </w:p>
              </w:tc>
              <w:tc>
                <w:tcPr>
                  <w:tcW w:w="1286" w:type="dxa"/>
                  <w:shd w:val="clear" w:color="auto" w:fill="auto"/>
                </w:tcPr>
                <w:p w14:paraId="7233E8D1" w14:textId="77777777" w:rsidR="00C30F29" w:rsidRPr="00205B25" w:rsidRDefault="00C30F29" w:rsidP="001701E0">
                  <w:pPr>
                    <w:pStyle w:val="TAC"/>
                    <w:rPr>
                      <w:color w:val="0000FF"/>
                    </w:rPr>
                  </w:pPr>
                  <w:r w:rsidRPr="00205B25">
                    <w:rPr>
                      <w:color w:val="0000FF"/>
                    </w:rPr>
                    <w:t>FDD</w:t>
                  </w:r>
                </w:p>
              </w:tc>
            </w:tr>
            <w:tr w:rsidR="00C30F29" w:rsidRPr="007619BF" w14:paraId="3589C1A5" w14:textId="77777777" w:rsidTr="001701E0">
              <w:trPr>
                <w:jc w:val="center"/>
              </w:trPr>
              <w:tc>
                <w:tcPr>
                  <w:tcW w:w="1037" w:type="dxa"/>
                  <w:shd w:val="clear" w:color="auto" w:fill="auto"/>
                </w:tcPr>
                <w:p w14:paraId="23D0D0C5" w14:textId="77777777" w:rsidR="00C30F29" w:rsidRPr="00205B25" w:rsidRDefault="00C30F29" w:rsidP="001701E0">
                  <w:pPr>
                    <w:pStyle w:val="TAC"/>
                    <w:rPr>
                      <w:color w:val="0000FF"/>
                    </w:rPr>
                  </w:pPr>
                  <w:r w:rsidRPr="00205B25">
                    <w:rPr>
                      <w:color w:val="0000FF"/>
                    </w:rPr>
                    <w:t>n70</w:t>
                  </w:r>
                </w:p>
              </w:tc>
              <w:tc>
                <w:tcPr>
                  <w:tcW w:w="2607" w:type="dxa"/>
                  <w:shd w:val="clear" w:color="auto" w:fill="auto"/>
                </w:tcPr>
                <w:p w14:paraId="1CE5CF43" w14:textId="77777777" w:rsidR="00C30F29" w:rsidRPr="00205B25" w:rsidRDefault="00C30F29" w:rsidP="001701E0">
                  <w:pPr>
                    <w:pStyle w:val="TAC"/>
                    <w:rPr>
                      <w:color w:val="0000FF"/>
                    </w:rPr>
                  </w:pPr>
                  <w:r w:rsidRPr="00205B25">
                    <w:rPr>
                      <w:color w:val="0000FF"/>
                    </w:rPr>
                    <w:t>1695 MHz – 1710 MHz</w:t>
                  </w:r>
                </w:p>
              </w:tc>
              <w:tc>
                <w:tcPr>
                  <w:tcW w:w="2806" w:type="dxa"/>
                  <w:shd w:val="clear" w:color="auto" w:fill="auto"/>
                </w:tcPr>
                <w:p w14:paraId="374D11EF" w14:textId="77777777" w:rsidR="00C30F29" w:rsidRPr="00205B25" w:rsidRDefault="00C30F29" w:rsidP="001701E0">
                  <w:pPr>
                    <w:pStyle w:val="TAC"/>
                    <w:rPr>
                      <w:color w:val="0000FF"/>
                    </w:rPr>
                  </w:pPr>
                  <w:r w:rsidRPr="00205B25">
                    <w:rPr>
                      <w:color w:val="0000FF"/>
                    </w:rPr>
                    <w:t>1995 MHz – 2020 MHz</w:t>
                  </w:r>
                </w:p>
              </w:tc>
              <w:tc>
                <w:tcPr>
                  <w:tcW w:w="1286" w:type="dxa"/>
                  <w:shd w:val="clear" w:color="auto" w:fill="auto"/>
                </w:tcPr>
                <w:p w14:paraId="22B5DA70" w14:textId="77777777" w:rsidR="00C30F29" w:rsidRPr="00205B25" w:rsidRDefault="00C30F29" w:rsidP="001701E0">
                  <w:pPr>
                    <w:pStyle w:val="TAC"/>
                    <w:rPr>
                      <w:color w:val="0000FF"/>
                    </w:rPr>
                  </w:pPr>
                  <w:r w:rsidRPr="00205B25">
                    <w:rPr>
                      <w:color w:val="0000FF"/>
                    </w:rPr>
                    <w:t>FDD</w:t>
                  </w:r>
                </w:p>
              </w:tc>
            </w:tr>
            <w:tr w:rsidR="00C30F29" w:rsidRPr="007619BF" w14:paraId="1DD8C9C7" w14:textId="77777777" w:rsidTr="001701E0">
              <w:trPr>
                <w:jc w:val="center"/>
              </w:trPr>
              <w:tc>
                <w:tcPr>
                  <w:tcW w:w="1037" w:type="dxa"/>
                  <w:shd w:val="clear" w:color="auto" w:fill="auto"/>
                </w:tcPr>
                <w:p w14:paraId="00D6B14F" w14:textId="77777777" w:rsidR="00C30F29" w:rsidRPr="00205B25" w:rsidRDefault="00C30F29" w:rsidP="001701E0">
                  <w:pPr>
                    <w:pStyle w:val="TAC"/>
                    <w:rPr>
                      <w:color w:val="0000FF"/>
                    </w:rPr>
                  </w:pPr>
                  <w:r w:rsidRPr="00205B25">
                    <w:rPr>
                      <w:color w:val="0000FF"/>
                    </w:rPr>
                    <w:t>n71</w:t>
                  </w:r>
                </w:p>
              </w:tc>
              <w:tc>
                <w:tcPr>
                  <w:tcW w:w="2607" w:type="dxa"/>
                  <w:shd w:val="clear" w:color="auto" w:fill="auto"/>
                </w:tcPr>
                <w:p w14:paraId="475CD96C" w14:textId="77777777" w:rsidR="00C30F29" w:rsidRPr="00205B25" w:rsidRDefault="00C30F29" w:rsidP="001701E0">
                  <w:pPr>
                    <w:pStyle w:val="TAC"/>
                    <w:rPr>
                      <w:color w:val="0000FF"/>
                    </w:rPr>
                  </w:pPr>
                  <w:r w:rsidRPr="00205B25">
                    <w:rPr>
                      <w:color w:val="0000FF"/>
                    </w:rPr>
                    <w:t>663 MHz – 698 MHz</w:t>
                  </w:r>
                </w:p>
              </w:tc>
              <w:tc>
                <w:tcPr>
                  <w:tcW w:w="2806" w:type="dxa"/>
                  <w:shd w:val="clear" w:color="auto" w:fill="auto"/>
                </w:tcPr>
                <w:p w14:paraId="500DE724" w14:textId="77777777" w:rsidR="00C30F29" w:rsidRPr="00205B25" w:rsidRDefault="00C30F29" w:rsidP="001701E0">
                  <w:pPr>
                    <w:pStyle w:val="TAC"/>
                    <w:rPr>
                      <w:color w:val="0000FF"/>
                    </w:rPr>
                  </w:pPr>
                  <w:r w:rsidRPr="00205B25">
                    <w:rPr>
                      <w:color w:val="0000FF"/>
                    </w:rPr>
                    <w:t>617 MHz – 652 MHz</w:t>
                  </w:r>
                </w:p>
              </w:tc>
              <w:tc>
                <w:tcPr>
                  <w:tcW w:w="1286" w:type="dxa"/>
                  <w:shd w:val="clear" w:color="auto" w:fill="auto"/>
                </w:tcPr>
                <w:p w14:paraId="40692C64" w14:textId="77777777" w:rsidR="00C30F29" w:rsidRPr="00205B25" w:rsidRDefault="00C30F29" w:rsidP="001701E0">
                  <w:pPr>
                    <w:pStyle w:val="TAC"/>
                    <w:rPr>
                      <w:color w:val="0000FF"/>
                    </w:rPr>
                  </w:pPr>
                  <w:r w:rsidRPr="00205B25">
                    <w:rPr>
                      <w:color w:val="0000FF"/>
                    </w:rPr>
                    <w:t>FDD</w:t>
                  </w:r>
                </w:p>
              </w:tc>
            </w:tr>
            <w:tr w:rsidR="00C30F29" w:rsidRPr="00E12150" w14:paraId="50EAD54B" w14:textId="77777777" w:rsidTr="001701E0">
              <w:trPr>
                <w:jc w:val="center"/>
              </w:trPr>
              <w:tc>
                <w:tcPr>
                  <w:tcW w:w="1037" w:type="dxa"/>
                  <w:shd w:val="clear" w:color="auto" w:fill="auto"/>
                </w:tcPr>
                <w:p w14:paraId="20C19BC8" w14:textId="77777777" w:rsidR="00C30F29" w:rsidRPr="00205B25" w:rsidRDefault="00C30F29" w:rsidP="001701E0">
                  <w:pPr>
                    <w:pStyle w:val="TAC"/>
                    <w:rPr>
                      <w:color w:val="0000FF"/>
                    </w:rPr>
                  </w:pPr>
                  <w:r w:rsidRPr="00205B25">
                    <w:rPr>
                      <w:color w:val="0000FF"/>
                    </w:rPr>
                    <w:t>n74</w:t>
                  </w:r>
                </w:p>
              </w:tc>
              <w:tc>
                <w:tcPr>
                  <w:tcW w:w="2607" w:type="dxa"/>
                  <w:shd w:val="clear" w:color="auto" w:fill="auto"/>
                </w:tcPr>
                <w:p w14:paraId="3E81FBE2" w14:textId="77777777" w:rsidR="00C30F29" w:rsidRPr="00205B25" w:rsidRDefault="00C30F29" w:rsidP="001701E0">
                  <w:pPr>
                    <w:pStyle w:val="TAC"/>
                    <w:rPr>
                      <w:color w:val="0000FF"/>
                    </w:rPr>
                  </w:pPr>
                  <w:r w:rsidRPr="00205B25">
                    <w:rPr>
                      <w:color w:val="0000FF"/>
                    </w:rPr>
                    <w:t>1427 MHz – 1470 MHz</w:t>
                  </w:r>
                </w:p>
              </w:tc>
              <w:tc>
                <w:tcPr>
                  <w:tcW w:w="2806" w:type="dxa"/>
                  <w:shd w:val="clear" w:color="auto" w:fill="auto"/>
                </w:tcPr>
                <w:p w14:paraId="1BA8D7BC" w14:textId="77777777" w:rsidR="00C30F29" w:rsidRPr="00205B25" w:rsidRDefault="00C30F29" w:rsidP="001701E0">
                  <w:pPr>
                    <w:pStyle w:val="TAC"/>
                    <w:rPr>
                      <w:color w:val="0000FF"/>
                    </w:rPr>
                  </w:pPr>
                  <w:r w:rsidRPr="00205B25">
                    <w:rPr>
                      <w:color w:val="0000FF"/>
                    </w:rPr>
                    <w:t>1475 MHz – 1518 MHz</w:t>
                  </w:r>
                </w:p>
              </w:tc>
              <w:tc>
                <w:tcPr>
                  <w:tcW w:w="1286" w:type="dxa"/>
                  <w:shd w:val="clear" w:color="auto" w:fill="auto"/>
                </w:tcPr>
                <w:p w14:paraId="3768F77A" w14:textId="77777777" w:rsidR="00C30F29" w:rsidRPr="00205B25" w:rsidRDefault="00C30F29" w:rsidP="001701E0">
                  <w:pPr>
                    <w:pStyle w:val="TAC"/>
                    <w:rPr>
                      <w:color w:val="0000FF"/>
                    </w:rPr>
                  </w:pPr>
                  <w:r w:rsidRPr="00205B25">
                    <w:rPr>
                      <w:color w:val="0000FF"/>
                    </w:rPr>
                    <w:t>FDD</w:t>
                  </w:r>
                </w:p>
              </w:tc>
            </w:tr>
            <w:tr w:rsidR="00C30F29" w:rsidRPr="007619BF" w14:paraId="4A215EC9" w14:textId="77777777" w:rsidTr="001701E0">
              <w:trPr>
                <w:jc w:val="center"/>
              </w:trPr>
              <w:tc>
                <w:tcPr>
                  <w:tcW w:w="1037" w:type="dxa"/>
                  <w:shd w:val="clear" w:color="auto" w:fill="auto"/>
                </w:tcPr>
                <w:p w14:paraId="5C056D25" w14:textId="77777777" w:rsidR="00C30F29" w:rsidRPr="007619BF" w:rsidRDefault="00C30F29" w:rsidP="001701E0">
                  <w:pPr>
                    <w:pStyle w:val="TAC"/>
                    <w:rPr>
                      <w:color w:val="0000FF"/>
                    </w:rPr>
                  </w:pPr>
                  <w:r w:rsidRPr="007619BF">
                    <w:rPr>
                      <w:color w:val="0000FF"/>
                    </w:rPr>
                    <w:t>n75</w:t>
                  </w:r>
                </w:p>
              </w:tc>
              <w:tc>
                <w:tcPr>
                  <w:tcW w:w="2607" w:type="dxa"/>
                  <w:shd w:val="clear" w:color="auto" w:fill="auto"/>
                </w:tcPr>
                <w:p w14:paraId="5739088B" w14:textId="77777777" w:rsidR="00C30F29" w:rsidRPr="007619BF" w:rsidRDefault="00C30F29" w:rsidP="001701E0">
                  <w:pPr>
                    <w:pStyle w:val="TAC"/>
                    <w:rPr>
                      <w:color w:val="0000FF"/>
                    </w:rPr>
                  </w:pPr>
                  <w:r w:rsidRPr="007619BF">
                    <w:rPr>
                      <w:color w:val="0000FF"/>
                    </w:rPr>
                    <w:t>N/A</w:t>
                  </w:r>
                </w:p>
              </w:tc>
              <w:tc>
                <w:tcPr>
                  <w:tcW w:w="2806" w:type="dxa"/>
                  <w:shd w:val="clear" w:color="auto" w:fill="auto"/>
                </w:tcPr>
                <w:p w14:paraId="4209B01C" w14:textId="77777777" w:rsidR="00C30F29" w:rsidRPr="007619BF" w:rsidRDefault="00C30F29" w:rsidP="001701E0">
                  <w:pPr>
                    <w:pStyle w:val="TAC"/>
                    <w:rPr>
                      <w:color w:val="0000FF"/>
                    </w:rPr>
                  </w:pPr>
                  <w:r w:rsidRPr="007619BF">
                    <w:rPr>
                      <w:color w:val="0000FF"/>
                    </w:rPr>
                    <w:t>1432 MHz – 1517 MHz</w:t>
                  </w:r>
                </w:p>
              </w:tc>
              <w:tc>
                <w:tcPr>
                  <w:tcW w:w="1286" w:type="dxa"/>
                  <w:shd w:val="clear" w:color="auto" w:fill="auto"/>
                </w:tcPr>
                <w:p w14:paraId="08B6066E" w14:textId="77777777" w:rsidR="00C30F29" w:rsidRPr="007619BF" w:rsidRDefault="00C30F29" w:rsidP="001701E0">
                  <w:pPr>
                    <w:pStyle w:val="TAC"/>
                    <w:rPr>
                      <w:color w:val="0000FF"/>
                    </w:rPr>
                  </w:pPr>
                  <w:r w:rsidRPr="007619BF">
                    <w:rPr>
                      <w:color w:val="0000FF"/>
                    </w:rPr>
                    <w:t>SDL</w:t>
                  </w:r>
                </w:p>
              </w:tc>
            </w:tr>
            <w:tr w:rsidR="00C30F29" w:rsidRPr="007619BF" w14:paraId="7674D3E5" w14:textId="77777777" w:rsidTr="001701E0">
              <w:trPr>
                <w:jc w:val="center"/>
              </w:trPr>
              <w:tc>
                <w:tcPr>
                  <w:tcW w:w="1037" w:type="dxa"/>
                  <w:shd w:val="clear" w:color="auto" w:fill="auto"/>
                </w:tcPr>
                <w:p w14:paraId="7D3E2107" w14:textId="77777777" w:rsidR="00C30F29" w:rsidRPr="007619BF" w:rsidRDefault="00C30F29" w:rsidP="001701E0">
                  <w:pPr>
                    <w:pStyle w:val="TAC"/>
                    <w:rPr>
                      <w:color w:val="0000FF"/>
                    </w:rPr>
                  </w:pPr>
                  <w:r w:rsidRPr="007619BF">
                    <w:rPr>
                      <w:color w:val="0000FF"/>
                    </w:rPr>
                    <w:t>n76</w:t>
                  </w:r>
                </w:p>
              </w:tc>
              <w:tc>
                <w:tcPr>
                  <w:tcW w:w="2607" w:type="dxa"/>
                  <w:shd w:val="clear" w:color="auto" w:fill="auto"/>
                </w:tcPr>
                <w:p w14:paraId="53860BD8" w14:textId="77777777" w:rsidR="00C30F29" w:rsidRPr="007619BF" w:rsidRDefault="00C30F29" w:rsidP="001701E0">
                  <w:pPr>
                    <w:pStyle w:val="TAC"/>
                    <w:rPr>
                      <w:color w:val="0000FF"/>
                    </w:rPr>
                  </w:pPr>
                  <w:r w:rsidRPr="007619BF">
                    <w:rPr>
                      <w:color w:val="0000FF"/>
                    </w:rPr>
                    <w:t>N/A</w:t>
                  </w:r>
                </w:p>
              </w:tc>
              <w:tc>
                <w:tcPr>
                  <w:tcW w:w="2806" w:type="dxa"/>
                  <w:shd w:val="clear" w:color="auto" w:fill="auto"/>
                </w:tcPr>
                <w:p w14:paraId="58813283" w14:textId="77777777" w:rsidR="00C30F29" w:rsidRPr="007619BF" w:rsidRDefault="00C30F29" w:rsidP="001701E0">
                  <w:pPr>
                    <w:pStyle w:val="TAC"/>
                    <w:rPr>
                      <w:color w:val="0000FF"/>
                    </w:rPr>
                  </w:pPr>
                  <w:r w:rsidRPr="007619BF">
                    <w:rPr>
                      <w:color w:val="0000FF"/>
                    </w:rPr>
                    <w:t>1427 MHz – 1432 MHz</w:t>
                  </w:r>
                </w:p>
              </w:tc>
              <w:tc>
                <w:tcPr>
                  <w:tcW w:w="1286" w:type="dxa"/>
                  <w:shd w:val="clear" w:color="auto" w:fill="auto"/>
                </w:tcPr>
                <w:p w14:paraId="6F7BABA5" w14:textId="77777777" w:rsidR="00C30F29" w:rsidRPr="007619BF" w:rsidRDefault="00C30F29" w:rsidP="001701E0">
                  <w:pPr>
                    <w:pStyle w:val="TAC"/>
                    <w:rPr>
                      <w:color w:val="0000FF"/>
                    </w:rPr>
                  </w:pPr>
                  <w:r w:rsidRPr="007619BF">
                    <w:rPr>
                      <w:color w:val="0000FF"/>
                    </w:rPr>
                    <w:t>SDL</w:t>
                  </w:r>
                </w:p>
              </w:tc>
            </w:tr>
            <w:tr w:rsidR="00C30F29" w:rsidRPr="007619BF" w14:paraId="7F636E44" w14:textId="77777777" w:rsidTr="001701E0">
              <w:trPr>
                <w:jc w:val="center"/>
              </w:trPr>
              <w:tc>
                <w:tcPr>
                  <w:tcW w:w="1037" w:type="dxa"/>
                  <w:shd w:val="clear" w:color="auto" w:fill="auto"/>
                </w:tcPr>
                <w:p w14:paraId="7AF1FB3D" w14:textId="77777777" w:rsidR="00C30F29" w:rsidRPr="007619BF" w:rsidRDefault="00C30F29" w:rsidP="001701E0">
                  <w:pPr>
                    <w:pStyle w:val="TAC"/>
                    <w:rPr>
                      <w:color w:val="0000FF"/>
                    </w:rPr>
                  </w:pPr>
                  <w:r w:rsidRPr="007619BF">
                    <w:rPr>
                      <w:color w:val="0000FF"/>
                    </w:rPr>
                    <w:t>n77</w:t>
                  </w:r>
                </w:p>
              </w:tc>
              <w:tc>
                <w:tcPr>
                  <w:tcW w:w="2607" w:type="dxa"/>
                  <w:shd w:val="clear" w:color="auto" w:fill="auto"/>
                </w:tcPr>
                <w:p w14:paraId="30404786" w14:textId="77777777" w:rsidR="00C30F29" w:rsidRPr="007619BF" w:rsidRDefault="00C30F29" w:rsidP="001701E0">
                  <w:pPr>
                    <w:pStyle w:val="TAC"/>
                    <w:rPr>
                      <w:color w:val="0000FF"/>
                    </w:rPr>
                  </w:pPr>
                  <w:r w:rsidRPr="007619BF">
                    <w:rPr>
                      <w:color w:val="0000FF"/>
                    </w:rPr>
                    <w:t>3300 MHz – 4200 MHz</w:t>
                  </w:r>
                </w:p>
              </w:tc>
              <w:tc>
                <w:tcPr>
                  <w:tcW w:w="2806" w:type="dxa"/>
                  <w:shd w:val="clear" w:color="auto" w:fill="auto"/>
                </w:tcPr>
                <w:p w14:paraId="2D04BCF8" w14:textId="77777777" w:rsidR="00C30F29" w:rsidRPr="007619BF" w:rsidRDefault="00C30F29" w:rsidP="001701E0">
                  <w:pPr>
                    <w:pStyle w:val="TAC"/>
                    <w:rPr>
                      <w:color w:val="0000FF"/>
                    </w:rPr>
                  </w:pPr>
                  <w:r w:rsidRPr="007619BF">
                    <w:rPr>
                      <w:color w:val="0000FF"/>
                    </w:rPr>
                    <w:t>3300 MHz – 4200 MHz</w:t>
                  </w:r>
                </w:p>
              </w:tc>
              <w:tc>
                <w:tcPr>
                  <w:tcW w:w="1286" w:type="dxa"/>
                  <w:shd w:val="clear" w:color="auto" w:fill="auto"/>
                </w:tcPr>
                <w:p w14:paraId="29D22F0A" w14:textId="77777777" w:rsidR="00C30F29" w:rsidRPr="007619BF" w:rsidRDefault="00C30F29" w:rsidP="001701E0">
                  <w:pPr>
                    <w:pStyle w:val="TAC"/>
                    <w:rPr>
                      <w:color w:val="0000FF"/>
                    </w:rPr>
                  </w:pPr>
                  <w:r w:rsidRPr="007619BF">
                    <w:rPr>
                      <w:color w:val="0000FF"/>
                    </w:rPr>
                    <w:t>TDD</w:t>
                  </w:r>
                </w:p>
              </w:tc>
            </w:tr>
            <w:tr w:rsidR="00C30F29" w:rsidRPr="007619BF" w14:paraId="137D2330" w14:textId="77777777" w:rsidTr="001701E0">
              <w:trPr>
                <w:jc w:val="center"/>
              </w:trPr>
              <w:tc>
                <w:tcPr>
                  <w:tcW w:w="1037" w:type="dxa"/>
                  <w:shd w:val="clear" w:color="auto" w:fill="auto"/>
                </w:tcPr>
                <w:p w14:paraId="248A2C87" w14:textId="77777777" w:rsidR="00C30F29" w:rsidRPr="007619BF" w:rsidRDefault="00C30F29" w:rsidP="001701E0">
                  <w:pPr>
                    <w:pStyle w:val="TAC"/>
                    <w:rPr>
                      <w:color w:val="0000FF"/>
                    </w:rPr>
                  </w:pPr>
                  <w:r w:rsidRPr="007619BF">
                    <w:rPr>
                      <w:color w:val="0000FF"/>
                    </w:rPr>
                    <w:t>n78</w:t>
                  </w:r>
                </w:p>
              </w:tc>
              <w:tc>
                <w:tcPr>
                  <w:tcW w:w="2607" w:type="dxa"/>
                  <w:shd w:val="clear" w:color="auto" w:fill="auto"/>
                </w:tcPr>
                <w:p w14:paraId="63DAFA67" w14:textId="77777777" w:rsidR="00C30F29" w:rsidRPr="007619BF" w:rsidRDefault="00C30F29" w:rsidP="001701E0">
                  <w:pPr>
                    <w:pStyle w:val="TAC"/>
                    <w:rPr>
                      <w:color w:val="0000FF"/>
                    </w:rPr>
                  </w:pPr>
                  <w:r w:rsidRPr="007619BF">
                    <w:rPr>
                      <w:color w:val="0000FF"/>
                    </w:rPr>
                    <w:t>3300 MHz – 3800 MHz</w:t>
                  </w:r>
                </w:p>
              </w:tc>
              <w:tc>
                <w:tcPr>
                  <w:tcW w:w="2806" w:type="dxa"/>
                  <w:shd w:val="clear" w:color="auto" w:fill="auto"/>
                </w:tcPr>
                <w:p w14:paraId="62C52692" w14:textId="77777777" w:rsidR="00C30F29" w:rsidRPr="007619BF" w:rsidRDefault="00C30F29" w:rsidP="001701E0">
                  <w:pPr>
                    <w:pStyle w:val="TAC"/>
                    <w:rPr>
                      <w:color w:val="0000FF"/>
                    </w:rPr>
                  </w:pPr>
                  <w:r w:rsidRPr="007619BF">
                    <w:rPr>
                      <w:color w:val="0000FF"/>
                    </w:rPr>
                    <w:t>3300 MHz – 3800 MHz</w:t>
                  </w:r>
                </w:p>
              </w:tc>
              <w:tc>
                <w:tcPr>
                  <w:tcW w:w="1286" w:type="dxa"/>
                  <w:shd w:val="clear" w:color="auto" w:fill="auto"/>
                </w:tcPr>
                <w:p w14:paraId="4065911F" w14:textId="77777777" w:rsidR="00C30F29" w:rsidRPr="007619BF" w:rsidRDefault="00C30F29" w:rsidP="001701E0">
                  <w:pPr>
                    <w:pStyle w:val="TAC"/>
                    <w:rPr>
                      <w:color w:val="0000FF"/>
                    </w:rPr>
                  </w:pPr>
                  <w:r w:rsidRPr="007619BF">
                    <w:rPr>
                      <w:color w:val="0000FF"/>
                    </w:rPr>
                    <w:t>TDD</w:t>
                  </w:r>
                </w:p>
              </w:tc>
            </w:tr>
            <w:tr w:rsidR="00C30F29" w:rsidRPr="007619BF" w14:paraId="40C3C735" w14:textId="77777777" w:rsidTr="001701E0">
              <w:trPr>
                <w:jc w:val="center"/>
              </w:trPr>
              <w:tc>
                <w:tcPr>
                  <w:tcW w:w="1037" w:type="dxa"/>
                  <w:shd w:val="clear" w:color="auto" w:fill="auto"/>
                </w:tcPr>
                <w:p w14:paraId="42BBA282" w14:textId="77777777" w:rsidR="00C30F29" w:rsidRPr="007619BF" w:rsidRDefault="00C30F29" w:rsidP="001701E0">
                  <w:pPr>
                    <w:pStyle w:val="TAC"/>
                    <w:rPr>
                      <w:color w:val="0000FF"/>
                    </w:rPr>
                  </w:pPr>
                  <w:r w:rsidRPr="007619BF">
                    <w:rPr>
                      <w:color w:val="0000FF"/>
                    </w:rPr>
                    <w:t>n79</w:t>
                  </w:r>
                </w:p>
              </w:tc>
              <w:tc>
                <w:tcPr>
                  <w:tcW w:w="2607" w:type="dxa"/>
                  <w:shd w:val="clear" w:color="auto" w:fill="auto"/>
                </w:tcPr>
                <w:p w14:paraId="3356264D" w14:textId="77777777" w:rsidR="00C30F29" w:rsidRPr="007619BF" w:rsidRDefault="00C30F29" w:rsidP="001701E0">
                  <w:pPr>
                    <w:pStyle w:val="TAC"/>
                    <w:rPr>
                      <w:color w:val="0000FF"/>
                    </w:rPr>
                  </w:pPr>
                  <w:r w:rsidRPr="007619BF">
                    <w:rPr>
                      <w:color w:val="0000FF"/>
                    </w:rPr>
                    <w:t>4400 MHz – 5000 MHz</w:t>
                  </w:r>
                </w:p>
              </w:tc>
              <w:tc>
                <w:tcPr>
                  <w:tcW w:w="2806" w:type="dxa"/>
                  <w:shd w:val="clear" w:color="auto" w:fill="auto"/>
                </w:tcPr>
                <w:p w14:paraId="0B081FFB" w14:textId="77777777" w:rsidR="00C30F29" w:rsidRPr="007619BF" w:rsidRDefault="00C30F29" w:rsidP="001701E0">
                  <w:pPr>
                    <w:pStyle w:val="TAC"/>
                    <w:rPr>
                      <w:color w:val="0000FF"/>
                    </w:rPr>
                  </w:pPr>
                  <w:r w:rsidRPr="007619BF">
                    <w:rPr>
                      <w:color w:val="0000FF"/>
                    </w:rPr>
                    <w:t>4400 MHz – 5000 MHz</w:t>
                  </w:r>
                </w:p>
              </w:tc>
              <w:tc>
                <w:tcPr>
                  <w:tcW w:w="1286" w:type="dxa"/>
                  <w:shd w:val="clear" w:color="auto" w:fill="auto"/>
                </w:tcPr>
                <w:p w14:paraId="51BFA903" w14:textId="77777777" w:rsidR="00C30F29" w:rsidRPr="007619BF" w:rsidRDefault="00C30F29" w:rsidP="001701E0">
                  <w:pPr>
                    <w:pStyle w:val="TAC"/>
                    <w:rPr>
                      <w:color w:val="0000FF"/>
                    </w:rPr>
                  </w:pPr>
                  <w:r w:rsidRPr="007619BF">
                    <w:rPr>
                      <w:color w:val="0000FF"/>
                    </w:rPr>
                    <w:t>TDD</w:t>
                  </w:r>
                </w:p>
              </w:tc>
            </w:tr>
            <w:tr w:rsidR="00C30F29" w:rsidRPr="007619BF" w14:paraId="3868AFD8" w14:textId="77777777" w:rsidTr="001701E0">
              <w:trPr>
                <w:jc w:val="center"/>
              </w:trPr>
              <w:tc>
                <w:tcPr>
                  <w:tcW w:w="1037" w:type="dxa"/>
                  <w:shd w:val="clear" w:color="auto" w:fill="auto"/>
                </w:tcPr>
                <w:p w14:paraId="31BE2468" w14:textId="77777777" w:rsidR="00C30F29" w:rsidRPr="007619BF" w:rsidRDefault="00C30F29" w:rsidP="001701E0">
                  <w:pPr>
                    <w:pStyle w:val="TAC"/>
                    <w:rPr>
                      <w:color w:val="0000FF"/>
                    </w:rPr>
                  </w:pPr>
                  <w:r w:rsidRPr="007619BF">
                    <w:rPr>
                      <w:color w:val="0000FF"/>
                    </w:rPr>
                    <w:t>n80</w:t>
                  </w:r>
                </w:p>
              </w:tc>
              <w:tc>
                <w:tcPr>
                  <w:tcW w:w="2607" w:type="dxa"/>
                  <w:shd w:val="clear" w:color="auto" w:fill="auto"/>
                </w:tcPr>
                <w:p w14:paraId="66876FB0" w14:textId="77777777" w:rsidR="00C30F29" w:rsidRPr="007619BF" w:rsidRDefault="00C30F29" w:rsidP="001701E0">
                  <w:pPr>
                    <w:pStyle w:val="TAC"/>
                    <w:rPr>
                      <w:color w:val="0000FF"/>
                    </w:rPr>
                  </w:pPr>
                  <w:r w:rsidRPr="007619BF">
                    <w:rPr>
                      <w:color w:val="0000FF"/>
                    </w:rPr>
                    <w:t>1710 MHz – 1785 MHz</w:t>
                  </w:r>
                </w:p>
              </w:tc>
              <w:tc>
                <w:tcPr>
                  <w:tcW w:w="2806" w:type="dxa"/>
                  <w:shd w:val="clear" w:color="auto" w:fill="auto"/>
                </w:tcPr>
                <w:p w14:paraId="74D49ED5" w14:textId="77777777" w:rsidR="00C30F29" w:rsidRPr="007619BF" w:rsidRDefault="00C30F29" w:rsidP="001701E0">
                  <w:pPr>
                    <w:pStyle w:val="TAC"/>
                    <w:rPr>
                      <w:color w:val="0000FF"/>
                    </w:rPr>
                  </w:pPr>
                  <w:r w:rsidRPr="007619BF">
                    <w:rPr>
                      <w:color w:val="0000FF"/>
                    </w:rPr>
                    <w:t>N/A</w:t>
                  </w:r>
                </w:p>
              </w:tc>
              <w:tc>
                <w:tcPr>
                  <w:tcW w:w="1286" w:type="dxa"/>
                  <w:shd w:val="clear" w:color="auto" w:fill="auto"/>
                </w:tcPr>
                <w:p w14:paraId="1BDE40CD" w14:textId="77777777" w:rsidR="00C30F29" w:rsidRPr="007619BF" w:rsidRDefault="00C30F29" w:rsidP="001701E0">
                  <w:pPr>
                    <w:pStyle w:val="TAC"/>
                    <w:rPr>
                      <w:color w:val="0000FF"/>
                    </w:rPr>
                  </w:pPr>
                  <w:r w:rsidRPr="007619BF">
                    <w:rPr>
                      <w:color w:val="0000FF"/>
                    </w:rPr>
                    <w:t xml:space="preserve">SUL </w:t>
                  </w:r>
                </w:p>
              </w:tc>
            </w:tr>
            <w:tr w:rsidR="00C30F29" w:rsidRPr="007619BF" w14:paraId="3B79302E" w14:textId="77777777" w:rsidTr="001701E0">
              <w:trPr>
                <w:jc w:val="center"/>
              </w:trPr>
              <w:tc>
                <w:tcPr>
                  <w:tcW w:w="1037" w:type="dxa"/>
                  <w:shd w:val="clear" w:color="auto" w:fill="auto"/>
                </w:tcPr>
                <w:p w14:paraId="232ED43A" w14:textId="77777777" w:rsidR="00C30F29" w:rsidRPr="007619BF" w:rsidRDefault="00C30F29" w:rsidP="001701E0">
                  <w:pPr>
                    <w:pStyle w:val="TAC"/>
                    <w:rPr>
                      <w:color w:val="0000FF"/>
                    </w:rPr>
                  </w:pPr>
                  <w:r w:rsidRPr="007619BF">
                    <w:rPr>
                      <w:color w:val="0000FF"/>
                    </w:rPr>
                    <w:t>n81</w:t>
                  </w:r>
                </w:p>
              </w:tc>
              <w:tc>
                <w:tcPr>
                  <w:tcW w:w="2607" w:type="dxa"/>
                  <w:shd w:val="clear" w:color="auto" w:fill="auto"/>
                </w:tcPr>
                <w:p w14:paraId="569077FB" w14:textId="77777777" w:rsidR="00C30F29" w:rsidRPr="007619BF" w:rsidRDefault="00C30F29" w:rsidP="001701E0">
                  <w:pPr>
                    <w:pStyle w:val="TAC"/>
                    <w:rPr>
                      <w:color w:val="0000FF"/>
                    </w:rPr>
                  </w:pPr>
                  <w:r w:rsidRPr="007619BF">
                    <w:rPr>
                      <w:color w:val="0000FF"/>
                    </w:rPr>
                    <w:t>880 MHz – 915 MHz</w:t>
                  </w:r>
                </w:p>
              </w:tc>
              <w:tc>
                <w:tcPr>
                  <w:tcW w:w="2806" w:type="dxa"/>
                  <w:shd w:val="clear" w:color="auto" w:fill="auto"/>
                </w:tcPr>
                <w:p w14:paraId="7F57B9E3" w14:textId="77777777" w:rsidR="00C30F29" w:rsidRPr="007619BF" w:rsidRDefault="00C30F29" w:rsidP="001701E0">
                  <w:pPr>
                    <w:pStyle w:val="TAC"/>
                    <w:rPr>
                      <w:color w:val="0000FF"/>
                    </w:rPr>
                  </w:pPr>
                  <w:r w:rsidRPr="007619BF">
                    <w:rPr>
                      <w:color w:val="0000FF"/>
                    </w:rPr>
                    <w:t>N/A</w:t>
                  </w:r>
                </w:p>
              </w:tc>
              <w:tc>
                <w:tcPr>
                  <w:tcW w:w="1286" w:type="dxa"/>
                  <w:shd w:val="clear" w:color="auto" w:fill="auto"/>
                </w:tcPr>
                <w:p w14:paraId="63833445" w14:textId="77777777" w:rsidR="00C30F29" w:rsidRPr="007619BF" w:rsidRDefault="00C30F29" w:rsidP="001701E0">
                  <w:pPr>
                    <w:pStyle w:val="TAC"/>
                    <w:rPr>
                      <w:color w:val="0000FF"/>
                    </w:rPr>
                  </w:pPr>
                  <w:r w:rsidRPr="007619BF">
                    <w:rPr>
                      <w:color w:val="0000FF"/>
                    </w:rPr>
                    <w:t xml:space="preserve">SUL </w:t>
                  </w:r>
                </w:p>
              </w:tc>
            </w:tr>
            <w:tr w:rsidR="00C30F29" w:rsidRPr="007619BF" w14:paraId="66E5D1BA" w14:textId="77777777" w:rsidTr="001701E0">
              <w:trPr>
                <w:jc w:val="center"/>
              </w:trPr>
              <w:tc>
                <w:tcPr>
                  <w:tcW w:w="1037" w:type="dxa"/>
                  <w:shd w:val="clear" w:color="auto" w:fill="auto"/>
                </w:tcPr>
                <w:p w14:paraId="333A2AE1" w14:textId="77777777" w:rsidR="00C30F29" w:rsidRPr="007619BF" w:rsidRDefault="00C30F29" w:rsidP="001701E0">
                  <w:pPr>
                    <w:pStyle w:val="TAC"/>
                    <w:rPr>
                      <w:color w:val="0000FF"/>
                    </w:rPr>
                  </w:pPr>
                  <w:r w:rsidRPr="007619BF">
                    <w:rPr>
                      <w:color w:val="0000FF"/>
                    </w:rPr>
                    <w:t>n82</w:t>
                  </w:r>
                </w:p>
              </w:tc>
              <w:tc>
                <w:tcPr>
                  <w:tcW w:w="2607" w:type="dxa"/>
                  <w:shd w:val="clear" w:color="auto" w:fill="auto"/>
                </w:tcPr>
                <w:p w14:paraId="598BCF3B" w14:textId="77777777" w:rsidR="00C30F29" w:rsidRPr="007619BF" w:rsidRDefault="00C30F29" w:rsidP="001701E0">
                  <w:pPr>
                    <w:pStyle w:val="TAC"/>
                    <w:rPr>
                      <w:color w:val="0000FF"/>
                    </w:rPr>
                  </w:pPr>
                  <w:r w:rsidRPr="007619BF">
                    <w:rPr>
                      <w:color w:val="0000FF"/>
                    </w:rPr>
                    <w:t>832 MHz – 862 MHz</w:t>
                  </w:r>
                </w:p>
              </w:tc>
              <w:tc>
                <w:tcPr>
                  <w:tcW w:w="2806" w:type="dxa"/>
                  <w:shd w:val="clear" w:color="auto" w:fill="auto"/>
                </w:tcPr>
                <w:p w14:paraId="6399EDF0" w14:textId="77777777" w:rsidR="00C30F29" w:rsidRPr="007619BF" w:rsidRDefault="00C30F29" w:rsidP="001701E0">
                  <w:pPr>
                    <w:pStyle w:val="TAC"/>
                    <w:rPr>
                      <w:color w:val="0000FF"/>
                    </w:rPr>
                  </w:pPr>
                  <w:r w:rsidRPr="007619BF">
                    <w:rPr>
                      <w:color w:val="0000FF"/>
                    </w:rPr>
                    <w:t>N/A</w:t>
                  </w:r>
                </w:p>
              </w:tc>
              <w:tc>
                <w:tcPr>
                  <w:tcW w:w="1286" w:type="dxa"/>
                  <w:shd w:val="clear" w:color="auto" w:fill="auto"/>
                </w:tcPr>
                <w:p w14:paraId="2349F26C" w14:textId="77777777" w:rsidR="00C30F29" w:rsidRPr="007619BF" w:rsidRDefault="00C30F29" w:rsidP="001701E0">
                  <w:pPr>
                    <w:pStyle w:val="TAC"/>
                    <w:rPr>
                      <w:color w:val="0000FF"/>
                    </w:rPr>
                  </w:pPr>
                  <w:r w:rsidRPr="007619BF">
                    <w:rPr>
                      <w:color w:val="0000FF"/>
                    </w:rPr>
                    <w:t xml:space="preserve">SUL </w:t>
                  </w:r>
                </w:p>
              </w:tc>
            </w:tr>
            <w:tr w:rsidR="00C30F29" w:rsidRPr="007619BF" w14:paraId="2EEA842D" w14:textId="77777777" w:rsidTr="001701E0">
              <w:trPr>
                <w:jc w:val="center"/>
              </w:trPr>
              <w:tc>
                <w:tcPr>
                  <w:tcW w:w="1037" w:type="dxa"/>
                  <w:shd w:val="clear" w:color="auto" w:fill="auto"/>
                </w:tcPr>
                <w:p w14:paraId="19ABCB20" w14:textId="77777777" w:rsidR="00C30F29" w:rsidRPr="007619BF" w:rsidRDefault="00C30F29" w:rsidP="001701E0">
                  <w:pPr>
                    <w:pStyle w:val="TAC"/>
                    <w:rPr>
                      <w:color w:val="0000FF"/>
                    </w:rPr>
                  </w:pPr>
                  <w:r w:rsidRPr="007619BF">
                    <w:rPr>
                      <w:color w:val="0000FF"/>
                    </w:rPr>
                    <w:t>n83</w:t>
                  </w:r>
                </w:p>
              </w:tc>
              <w:tc>
                <w:tcPr>
                  <w:tcW w:w="2607" w:type="dxa"/>
                  <w:shd w:val="clear" w:color="auto" w:fill="auto"/>
                </w:tcPr>
                <w:p w14:paraId="6E9C5C72" w14:textId="77777777" w:rsidR="00C30F29" w:rsidRPr="007619BF" w:rsidRDefault="00C30F29" w:rsidP="001701E0">
                  <w:pPr>
                    <w:pStyle w:val="TAC"/>
                    <w:rPr>
                      <w:color w:val="0000FF"/>
                    </w:rPr>
                  </w:pPr>
                  <w:r w:rsidRPr="007619BF">
                    <w:rPr>
                      <w:color w:val="0000FF"/>
                    </w:rPr>
                    <w:t>703 MHz – 748 MHz</w:t>
                  </w:r>
                </w:p>
              </w:tc>
              <w:tc>
                <w:tcPr>
                  <w:tcW w:w="2806" w:type="dxa"/>
                  <w:shd w:val="clear" w:color="auto" w:fill="auto"/>
                </w:tcPr>
                <w:p w14:paraId="7F9368BD" w14:textId="77777777" w:rsidR="00C30F29" w:rsidRPr="007619BF" w:rsidRDefault="00C30F29" w:rsidP="001701E0">
                  <w:pPr>
                    <w:pStyle w:val="TAC"/>
                    <w:rPr>
                      <w:color w:val="0000FF"/>
                    </w:rPr>
                  </w:pPr>
                  <w:r w:rsidRPr="007619BF">
                    <w:rPr>
                      <w:color w:val="0000FF"/>
                    </w:rPr>
                    <w:t>N/A</w:t>
                  </w:r>
                </w:p>
              </w:tc>
              <w:tc>
                <w:tcPr>
                  <w:tcW w:w="1286" w:type="dxa"/>
                  <w:shd w:val="clear" w:color="auto" w:fill="auto"/>
                </w:tcPr>
                <w:p w14:paraId="55260715" w14:textId="77777777" w:rsidR="00C30F29" w:rsidRPr="007619BF" w:rsidRDefault="00C30F29" w:rsidP="001701E0">
                  <w:pPr>
                    <w:pStyle w:val="TAC"/>
                    <w:rPr>
                      <w:color w:val="0000FF"/>
                    </w:rPr>
                  </w:pPr>
                  <w:r w:rsidRPr="007619BF">
                    <w:rPr>
                      <w:color w:val="0000FF"/>
                    </w:rPr>
                    <w:t>SUL</w:t>
                  </w:r>
                </w:p>
              </w:tc>
            </w:tr>
            <w:tr w:rsidR="00C30F29" w:rsidRPr="007619BF" w14:paraId="4C76BBD9" w14:textId="77777777" w:rsidTr="001701E0">
              <w:trPr>
                <w:jc w:val="center"/>
              </w:trPr>
              <w:tc>
                <w:tcPr>
                  <w:tcW w:w="1037" w:type="dxa"/>
                  <w:shd w:val="clear" w:color="auto" w:fill="auto"/>
                </w:tcPr>
                <w:p w14:paraId="75DD7A20" w14:textId="77777777" w:rsidR="00C30F29" w:rsidRPr="007619BF" w:rsidRDefault="00C30F29" w:rsidP="001701E0">
                  <w:pPr>
                    <w:pStyle w:val="TAC"/>
                    <w:rPr>
                      <w:color w:val="0000FF"/>
                    </w:rPr>
                  </w:pPr>
                  <w:r w:rsidRPr="007619BF">
                    <w:rPr>
                      <w:color w:val="0000FF"/>
                    </w:rPr>
                    <w:t>n84</w:t>
                  </w:r>
                </w:p>
              </w:tc>
              <w:tc>
                <w:tcPr>
                  <w:tcW w:w="2607" w:type="dxa"/>
                  <w:shd w:val="clear" w:color="auto" w:fill="auto"/>
                </w:tcPr>
                <w:p w14:paraId="4CA31E47" w14:textId="77777777" w:rsidR="00C30F29" w:rsidRPr="007619BF" w:rsidRDefault="00C30F29" w:rsidP="001701E0">
                  <w:pPr>
                    <w:pStyle w:val="TAC"/>
                    <w:rPr>
                      <w:color w:val="0000FF"/>
                    </w:rPr>
                  </w:pPr>
                  <w:r w:rsidRPr="007619BF">
                    <w:rPr>
                      <w:color w:val="0000FF"/>
                    </w:rPr>
                    <w:t>1920 MHz – 1980 MHz</w:t>
                  </w:r>
                </w:p>
              </w:tc>
              <w:tc>
                <w:tcPr>
                  <w:tcW w:w="2806" w:type="dxa"/>
                  <w:shd w:val="clear" w:color="auto" w:fill="auto"/>
                </w:tcPr>
                <w:p w14:paraId="28CD5EFD" w14:textId="77777777" w:rsidR="00C30F29" w:rsidRPr="007619BF" w:rsidRDefault="00C30F29" w:rsidP="001701E0">
                  <w:pPr>
                    <w:pStyle w:val="TAC"/>
                    <w:rPr>
                      <w:color w:val="0000FF"/>
                    </w:rPr>
                  </w:pPr>
                  <w:r w:rsidRPr="007619BF">
                    <w:rPr>
                      <w:color w:val="0000FF"/>
                    </w:rPr>
                    <w:t>N/A</w:t>
                  </w:r>
                </w:p>
              </w:tc>
              <w:tc>
                <w:tcPr>
                  <w:tcW w:w="1286" w:type="dxa"/>
                  <w:shd w:val="clear" w:color="auto" w:fill="auto"/>
                </w:tcPr>
                <w:p w14:paraId="69C1D78A" w14:textId="77777777" w:rsidR="00C30F29" w:rsidRPr="007619BF" w:rsidRDefault="00C30F29" w:rsidP="001701E0">
                  <w:pPr>
                    <w:pStyle w:val="TAC"/>
                    <w:rPr>
                      <w:color w:val="0000FF"/>
                    </w:rPr>
                  </w:pPr>
                  <w:r w:rsidRPr="007619BF">
                    <w:rPr>
                      <w:color w:val="0000FF"/>
                    </w:rPr>
                    <w:t>SUL</w:t>
                  </w:r>
                </w:p>
              </w:tc>
            </w:tr>
            <w:tr w:rsidR="00C30F29" w:rsidRPr="007619BF" w14:paraId="2D31CEA2" w14:textId="77777777" w:rsidTr="001701E0">
              <w:trPr>
                <w:jc w:val="center"/>
              </w:trPr>
              <w:tc>
                <w:tcPr>
                  <w:tcW w:w="1037" w:type="dxa"/>
                  <w:shd w:val="clear" w:color="auto" w:fill="auto"/>
                </w:tcPr>
                <w:p w14:paraId="02115132" w14:textId="77777777" w:rsidR="00C30F29" w:rsidRPr="007619BF" w:rsidRDefault="00C30F29" w:rsidP="001701E0">
                  <w:pPr>
                    <w:pStyle w:val="TAC"/>
                    <w:rPr>
                      <w:color w:val="0000FF"/>
                    </w:rPr>
                  </w:pPr>
                  <w:r w:rsidRPr="007619BF">
                    <w:rPr>
                      <w:color w:val="0000FF"/>
                    </w:rPr>
                    <w:t>n86</w:t>
                  </w:r>
                </w:p>
              </w:tc>
              <w:tc>
                <w:tcPr>
                  <w:tcW w:w="2607" w:type="dxa"/>
                  <w:shd w:val="clear" w:color="auto" w:fill="auto"/>
                </w:tcPr>
                <w:p w14:paraId="6D64AB13" w14:textId="77777777" w:rsidR="00C30F29" w:rsidRPr="007619BF" w:rsidRDefault="00C30F29" w:rsidP="001701E0">
                  <w:pPr>
                    <w:pStyle w:val="TAC"/>
                    <w:rPr>
                      <w:color w:val="0000FF"/>
                    </w:rPr>
                  </w:pPr>
                  <w:r w:rsidRPr="007619BF">
                    <w:rPr>
                      <w:color w:val="0000FF"/>
                    </w:rPr>
                    <w:t>1710 MHz – 1780 MHz</w:t>
                  </w:r>
                </w:p>
              </w:tc>
              <w:tc>
                <w:tcPr>
                  <w:tcW w:w="2806" w:type="dxa"/>
                  <w:shd w:val="clear" w:color="auto" w:fill="auto"/>
                </w:tcPr>
                <w:p w14:paraId="4A03F5C9" w14:textId="77777777" w:rsidR="00C30F29" w:rsidRPr="007619BF" w:rsidRDefault="00C30F29" w:rsidP="001701E0">
                  <w:pPr>
                    <w:pStyle w:val="TAC"/>
                    <w:rPr>
                      <w:color w:val="0000FF"/>
                    </w:rPr>
                  </w:pPr>
                  <w:r w:rsidRPr="007619BF">
                    <w:rPr>
                      <w:color w:val="0000FF"/>
                    </w:rPr>
                    <w:t>N/A</w:t>
                  </w:r>
                </w:p>
              </w:tc>
              <w:tc>
                <w:tcPr>
                  <w:tcW w:w="1286" w:type="dxa"/>
                  <w:shd w:val="clear" w:color="auto" w:fill="auto"/>
                </w:tcPr>
                <w:p w14:paraId="14F8F092" w14:textId="77777777" w:rsidR="00C30F29" w:rsidRPr="007619BF" w:rsidRDefault="00C30F29" w:rsidP="001701E0">
                  <w:pPr>
                    <w:pStyle w:val="TAC"/>
                    <w:rPr>
                      <w:color w:val="0000FF"/>
                    </w:rPr>
                  </w:pPr>
                  <w:r w:rsidRPr="007619BF">
                    <w:rPr>
                      <w:color w:val="0000FF"/>
                    </w:rPr>
                    <w:t>SUL</w:t>
                  </w:r>
                </w:p>
              </w:tc>
            </w:tr>
          </w:tbl>
          <w:p w14:paraId="6AD0DC2A" w14:textId="77777777" w:rsidR="00BA7CCE" w:rsidRDefault="00BA7CCE" w:rsidP="00BA7CCE">
            <w:pPr>
              <w:pStyle w:val="Tabletext"/>
              <w:rPr>
                <w:rFonts w:eastAsiaTheme="minorEastAsia"/>
                <w:i/>
                <w:color w:val="0000FF"/>
                <w:u w:val="single"/>
                <w:lang w:eastAsia="zh-CN"/>
              </w:rPr>
            </w:pPr>
          </w:p>
          <w:p w14:paraId="699B23C0" w14:textId="77777777" w:rsidR="00BA7CCE" w:rsidRDefault="00BA7CCE" w:rsidP="00BA7CCE">
            <w:pPr>
              <w:pStyle w:val="Tabletext"/>
              <w:rPr>
                <w:rFonts w:eastAsiaTheme="minorEastAsia"/>
                <w:i/>
                <w:color w:val="0000FF"/>
                <w:u w:val="single"/>
                <w:lang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D31978" w:rsidRPr="001A0051" w14:paraId="05A08A8E" w14:textId="77777777" w:rsidTr="001701E0">
              <w:trPr>
                <w:trHeight w:val="704"/>
                <w:jc w:val="center"/>
              </w:trPr>
              <w:tc>
                <w:tcPr>
                  <w:tcW w:w="1037" w:type="dxa"/>
                  <w:shd w:val="clear" w:color="auto" w:fill="auto"/>
                </w:tcPr>
                <w:p w14:paraId="7FB77D8C" w14:textId="77777777" w:rsidR="00D31978" w:rsidRPr="001A0051" w:rsidRDefault="00D31978" w:rsidP="001701E0">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14:paraId="3D586D47" w14:textId="77777777" w:rsidR="00D31978" w:rsidRPr="001A0051" w:rsidRDefault="00D31978" w:rsidP="001701E0">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14:paraId="04651BBB" w14:textId="77777777" w:rsidR="00D31978" w:rsidRPr="001A0051" w:rsidRDefault="00D31978" w:rsidP="001701E0">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w:t>
                  </w:r>
                  <w:proofErr w:type="gramStart"/>
                  <w:r w:rsidRPr="001A0051">
                    <w:rPr>
                      <w:rFonts w:cs="Arial"/>
                      <w:color w:val="0000FF"/>
                    </w:rPr>
                    <w:t xml:space="preserve">–  </w:t>
                  </w:r>
                  <w:proofErr w:type="spellStart"/>
                  <w:r w:rsidRPr="001A0051">
                    <w:rPr>
                      <w:rFonts w:cs="Arial"/>
                      <w:color w:val="0000FF"/>
                    </w:rPr>
                    <w:t>F</w:t>
                  </w:r>
                  <w:r w:rsidRPr="001A0051">
                    <w:rPr>
                      <w:rFonts w:cs="Arial"/>
                      <w:color w:val="0000FF"/>
                      <w:vertAlign w:val="subscript"/>
                    </w:rPr>
                    <w:t>UL</w:t>
                  </w:r>
                  <w:proofErr w:type="gramEnd"/>
                  <w:r w:rsidRPr="001A0051">
                    <w:rPr>
                      <w:rFonts w:cs="Arial"/>
                      <w:color w:val="0000FF"/>
                      <w:vertAlign w:val="subscript"/>
                    </w:rPr>
                    <w:t>_high</w:t>
                  </w:r>
                  <w:proofErr w:type="spellEnd"/>
                </w:p>
                <w:p w14:paraId="35E58DBB" w14:textId="77777777" w:rsidR="00D31978" w:rsidRPr="001A0051" w:rsidRDefault="00D31978" w:rsidP="001701E0">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w:t>
                  </w:r>
                  <w:proofErr w:type="gramStart"/>
                  <w:r w:rsidRPr="001A0051">
                    <w:rPr>
                      <w:rFonts w:cs="Arial"/>
                      <w:color w:val="0000FF"/>
                    </w:rPr>
                    <w:t xml:space="preserve">–  </w:t>
                  </w:r>
                  <w:proofErr w:type="spellStart"/>
                  <w:r w:rsidRPr="001A0051">
                    <w:rPr>
                      <w:rFonts w:cs="Arial"/>
                      <w:color w:val="0000FF"/>
                    </w:rPr>
                    <w:t>F</w:t>
                  </w:r>
                  <w:r w:rsidRPr="001A0051">
                    <w:rPr>
                      <w:rFonts w:cs="Arial"/>
                      <w:color w:val="0000FF"/>
                      <w:vertAlign w:val="subscript"/>
                    </w:rPr>
                    <w:t>DL</w:t>
                  </w:r>
                  <w:proofErr w:type="gramEnd"/>
                  <w:r w:rsidRPr="001A0051">
                    <w:rPr>
                      <w:rFonts w:cs="Arial"/>
                      <w:color w:val="0000FF"/>
                      <w:vertAlign w:val="subscript"/>
                    </w:rPr>
                    <w:t>_high</w:t>
                  </w:r>
                  <w:proofErr w:type="spellEnd"/>
                </w:p>
              </w:tc>
              <w:tc>
                <w:tcPr>
                  <w:tcW w:w="1286" w:type="dxa"/>
                  <w:shd w:val="clear" w:color="auto" w:fill="auto"/>
                </w:tcPr>
                <w:p w14:paraId="427B0CA2" w14:textId="77777777" w:rsidR="00D31978" w:rsidRPr="001A0051" w:rsidRDefault="00D31978" w:rsidP="001701E0">
                  <w:pPr>
                    <w:pStyle w:val="TAH"/>
                    <w:rPr>
                      <w:rFonts w:cs="Arial"/>
                      <w:color w:val="0000FF"/>
                    </w:rPr>
                  </w:pPr>
                  <w:r w:rsidRPr="001A0051">
                    <w:rPr>
                      <w:rFonts w:cs="Arial"/>
                      <w:color w:val="0000FF"/>
                    </w:rPr>
                    <w:t>Duplex Mode</w:t>
                  </w:r>
                </w:p>
              </w:tc>
            </w:tr>
            <w:tr w:rsidR="00D31978" w:rsidRPr="001A0051" w14:paraId="1B66B549" w14:textId="77777777" w:rsidTr="001701E0">
              <w:trPr>
                <w:jc w:val="center"/>
              </w:trPr>
              <w:tc>
                <w:tcPr>
                  <w:tcW w:w="1037" w:type="dxa"/>
                  <w:shd w:val="clear" w:color="auto" w:fill="auto"/>
                </w:tcPr>
                <w:p w14:paraId="7AF02C0B" w14:textId="77777777" w:rsidR="00D31978" w:rsidRPr="001A0051" w:rsidRDefault="00D31978" w:rsidP="001701E0">
                  <w:pPr>
                    <w:pStyle w:val="TAC"/>
                    <w:rPr>
                      <w:color w:val="0000FF"/>
                    </w:rPr>
                  </w:pPr>
                  <w:r w:rsidRPr="001A0051">
                    <w:rPr>
                      <w:color w:val="0000FF"/>
                    </w:rPr>
                    <w:t>n257</w:t>
                  </w:r>
                </w:p>
              </w:tc>
              <w:tc>
                <w:tcPr>
                  <w:tcW w:w="3106" w:type="dxa"/>
                  <w:shd w:val="clear" w:color="auto" w:fill="auto"/>
                </w:tcPr>
                <w:p w14:paraId="6AD6A69E" w14:textId="77777777" w:rsidR="00D31978" w:rsidRPr="001A0051" w:rsidRDefault="00D31978" w:rsidP="001701E0">
                  <w:pPr>
                    <w:pStyle w:val="TAC"/>
                    <w:rPr>
                      <w:color w:val="0000FF"/>
                    </w:rPr>
                  </w:pPr>
                  <w:r w:rsidRPr="001A0051">
                    <w:rPr>
                      <w:color w:val="0000FF"/>
                    </w:rPr>
                    <w:t>26500 MHz – 29500 MHz</w:t>
                  </w:r>
                </w:p>
              </w:tc>
              <w:tc>
                <w:tcPr>
                  <w:tcW w:w="1286" w:type="dxa"/>
                  <w:shd w:val="clear" w:color="auto" w:fill="auto"/>
                </w:tcPr>
                <w:p w14:paraId="47C2E8B8" w14:textId="77777777" w:rsidR="00D31978" w:rsidRPr="001A0051" w:rsidRDefault="00D31978" w:rsidP="001701E0">
                  <w:pPr>
                    <w:pStyle w:val="TAC"/>
                    <w:rPr>
                      <w:color w:val="0000FF"/>
                    </w:rPr>
                  </w:pPr>
                  <w:r w:rsidRPr="001A0051">
                    <w:rPr>
                      <w:color w:val="0000FF"/>
                    </w:rPr>
                    <w:t>TDD</w:t>
                  </w:r>
                </w:p>
              </w:tc>
            </w:tr>
            <w:tr w:rsidR="00D31978" w:rsidRPr="001A0051" w14:paraId="5C46F585" w14:textId="77777777" w:rsidTr="001701E0">
              <w:trPr>
                <w:jc w:val="center"/>
              </w:trPr>
              <w:tc>
                <w:tcPr>
                  <w:tcW w:w="1037" w:type="dxa"/>
                  <w:shd w:val="clear" w:color="auto" w:fill="auto"/>
                </w:tcPr>
                <w:p w14:paraId="4E456E36" w14:textId="77777777" w:rsidR="00D31978" w:rsidRPr="001A0051" w:rsidRDefault="00D31978" w:rsidP="001701E0">
                  <w:pPr>
                    <w:pStyle w:val="TAC"/>
                    <w:rPr>
                      <w:color w:val="0000FF"/>
                    </w:rPr>
                  </w:pPr>
                  <w:r w:rsidRPr="001A0051">
                    <w:rPr>
                      <w:color w:val="0000FF"/>
                    </w:rPr>
                    <w:t>n258</w:t>
                  </w:r>
                </w:p>
              </w:tc>
              <w:tc>
                <w:tcPr>
                  <w:tcW w:w="3106" w:type="dxa"/>
                  <w:shd w:val="clear" w:color="auto" w:fill="auto"/>
                </w:tcPr>
                <w:p w14:paraId="58A1EC66" w14:textId="77777777" w:rsidR="00D31978" w:rsidRPr="001A0051" w:rsidRDefault="00D31978" w:rsidP="001701E0">
                  <w:pPr>
                    <w:pStyle w:val="TAC"/>
                    <w:rPr>
                      <w:color w:val="0000FF"/>
                    </w:rPr>
                  </w:pPr>
                  <w:r w:rsidRPr="001A0051">
                    <w:rPr>
                      <w:color w:val="0000FF"/>
                    </w:rPr>
                    <w:t>24250 MHz – 27500 MHz</w:t>
                  </w:r>
                </w:p>
              </w:tc>
              <w:tc>
                <w:tcPr>
                  <w:tcW w:w="1286" w:type="dxa"/>
                  <w:shd w:val="clear" w:color="auto" w:fill="auto"/>
                </w:tcPr>
                <w:p w14:paraId="56F6FCA4" w14:textId="77777777" w:rsidR="00D31978" w:rsidRPr="001A0051" w:rsidRDefault="00D31978" w:rsidP="001701E0">
                  <w:pPr>
                    <w:pStyle w:val="TAC"/>
                    <w:rPr>
                      <w:color w:val="0000FF"/>
                    </w:rPr>
                  </w:pPr>
                  <w:r w:rsidRPr="001A0051">
                    <w:rPr>
                      <w:color w:val="0000FF"/>
                    </w:rPr>
                    <w:t>TDD</w:t>
                  </w:r>
                </w:p>
              </w:tc>
            </w:tr>
            <w:tr w:rsidR="00D31978" w:rsidRPr="001A0051" w14:paraId="16D43CDE" w14:textId="77777777" w:rsidTr="001701E0">
              <w:trPr>
                <w:jc w:val="center"/>
              </w:trPr>
              <w:tc>
                <w:tcPr>
                  <w:tcW w:w="1037" w:type="dxa"/>
                  <w:shd w:val="clear" w:color="auto" w:fill="auto"/>
                </w:tcPr>
                <w:p w14:paraId="2945D645" w14:textId="77777777" w:rsidR="00D31978" w:rsidRPr="001A0051" w:rsidRDefault="00D31978" w:rsidP="001701E0">
                  <w:pPr>
                    <w:pStyle w:val="TAC"/>
                    <w:rPr>
                      <w:color w:val="0000FF"/>
                    </w:rPr>
                  </w:pPr>
                  <w:r w:rsidRPr="001A0051">
                    <w:rPr>
                      <w:color w:val="0000FF"/>
                    </w:rPr>
                    <w:t>n260</w:t>
                  </w:r>
                </w:p>
              </w:tc>
              <w:tc>
                <w:tcPr>
                  <w:tcW w:w="3106" w:type="dxa"/>
                  <w:shd w:val="clear" w:color="auto" w:fill="auto"/>
                </w:tcPr>
                <w:p w14:paraId="7739DE91" w14:textId="77777777" w:rsidR="00D31978" w:rsidRPr="001A0051" w:rsidRDefault="00D31978" w:rsidP="001701E0">
                  <w:pPr>
                    <w:pStyle w:val="TAC"/>
                    <w:rPr>
                      <w:color w:val="0000FF"/>
                    </w:rPr>
                  </w:pPr>
                  <w:r w:rsidRPr="001A0051">
                    <w:rPr>
                      <w:color w:val="0000FF"/>
                    </w:rPr>
                    <w:t>37000 MHz – 40000 MHz</w:t>
                  </w:r>
                </w:p>
              </w:tc>
              <w:tc>
                <w:tcPr>
                  <w:tcW w:w="1286" w:type="dxa"/>
                  <w:shd w:val="clear" w:color="auto" w:fill="auto"/>
                </w:tcPr>
                <w:p w14:paraId="021C6826" w14:textId="77777777" w:rsidR="00D31978" w:rsidRPr="001A0051" w:rsidRDefault="00D31978" w:rsidP="001701E0">
                  <w:pPr>
                    <w:pStyle w:val="TAC"/>
                    <w:rPr>
                      <w:color w:val="0000FF"/>
                    </w:rPr>
                  </w:pPr>
                  <w:r w:rsidRPr="001A0051">
                    <w:rPr>
                      <w:color w:val="0000FF"/>
                    </w:rPr>
                    <w:t>TDD</w:t>
                  </w:r>
                </w:p>
              </w:tc>
            </w:tr>
            <w:tr w:rsidR="00D31978" w:rsidRPr="001A0051" w14:paraId="4FE537AA" w14:textId="77777777" w:rsidTr="001701E0">
              <w:trPr>
                <w:jc w:val="center"/>
              </w:trPr>
              <w:tc>
                <w:tcPr>
                  <w:tcW w:w="1037" w:type="dxa"/>
                  <w:shd w:val="clear" w:color="auto" w:fill="auto"/>
                </w:tcPr>
                <w:p w14:paraId="672FD9EE" w14:textId="77777777" w:rsidR="00D31978" w:rsidRPr="001A0051" w:rsidRDefault="00D31978" w:rsidP="001701E0">
                  <w:pPr>
                    <w:pStyle w:val="TAC"/>
                    <w:rPr>
                      <w:color w:val="0000FF"/>
                    </w:rPr>
                  </w:pPr>
                  <w:r w:rsidRPr="001A0051">
                    <w:rPr>
                      <w:color w:val="0000FF"/>
                    </w:rPr>
                    <w:t>n261</w:t>
                  </w:r>
                </w:p>
              </w:tc>
              <w:tc>
                <w:tcPr>
                  <w:tcW w:w="3106" w:type="dxa"/>
                  <w:shd w:val="clear" w:color="auto" w:fill="auto"/>
                </w:tcPr>
                <w:p w14:paraId="31C862AB" w14:textId="77777777" w:rsidR="00D31978" w:rsidRPr="001A0051" w:rsidRDefault="00D31978" w:rsidP="001701E0">
                  <w:pPr>
                    <w:pStyle w:val="TAC"/>
                    <w:rPr>
                      <w:color w:val="0000FF"/>
                    </w:rPr>
                  </w:pPr>
                  <w:r w:rsidRPr="001A0051">
                    <w:rPr>
                      <w:color w:val="0000FF"/>
                    </w:rPr>
                    <w:t>27500 MHz – 28350 MHz</w:t>
                  </w:r>
                </w:p>
              </w:tc>
              <w:tc>
                <w:tcPr>
                  <w:tcW w:w="1286" w:type="dxa"/>
                  <w:shd w:val="clear" w:color="auto" w:fill="auto"/>
                </w:tcPr>
                <w:p w14:paraId="6F7E007A" w14:textId="77777777" w:rsidR="00D31978" w:rsidRPr="001A0051" w:rsidRDefault="00D31978" w:rsidP="001701E0">
                  <w:pPr>
                    <w:pStyle w:val="TAC"/>
                    <w:rPr>
                      <w:color w:val="0000FF"/>
                    </w:rPr>
                  </w:pPr>
                  <w:r w:rsidRPr="001A0051">
                    <w:rPr>
                      <w:color w:val="0000FF"/>
                    </w:rPr>
                    <w:t>TDD</w:t>
                  </w:r>
                </w:p>
              </w:tc>
            </w:tr>
          </w:tbl>
          <w:p w14:paraId="27954B9A" w14:textId="77777777" w:rsidR="00D31978" w:rsidRDefault="00D31978" w:rsidP="00BA7CCE">
            <w:pPr>
              <w:pStyle w:val="Tabletext"/>
              <w:rPr>
                <w:rFonts w:eastAsiaTheme="minorEastAsia"/>
                <w:i/>
                <w:color w:val="0000FF"/>
                <w:sz w:val="22"/>
                <w:szCs w:val="22"/>
                <w:u w:val="single"/>
                <w:lang w:val="en-US" w:eastAsia="zh-CN"/>
              </w:rPr>
            </w:pPr>
          </w:p>
          <w:p w14:paraId="48466DF5" w14:textId="77777777" w:rsidR="00E21FB0" w:rsidRDefault="00CA76E7"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iCs/>
                <w:color w:val="0000FF"/>
              </w:rPr>
            </w:pPr>
            <w:r w:rsidRPr="00AB1244">
              <w:rPr>
                <w:i/>
                <w:iCs/>
                <w:color w:val="0000FF"/>
              </w:rPr>
              <w:t>Additional frequency bands can be introduced in the future in release independent manner. Support for frequency bands above 52600 MHz is under study</w:t>
            </w:r>
            <w:r w:rsidRPr="00AB1244">
              <w:rPr>
                <w:rFonts w:hint="eastAsia"/>
                <w:i/>
                <w:iCs/>
                <w:color w:val="0000FF"/>
              </w:rPr>
              <w:t xml:space="preserve">, </w:t>
            </w:r>
            <w:r w:rsidRPr="00AB1244">
              <w:rPr>
                <w:i/>
                <w:iCs/>
                <w:color w:val="0000FF"/>
              </w:rPr>
              <w:t>and the support for frequency bands within 6000 MHz to 24250 MHz is planned to be studied.</w:t>
            </w:r>
          </w:p>
          <w:p w14:paraId="6AD1386E" w14:textId="77777777" w:rsidR="00AC614F" w:rsidRDefault="00AC614F"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Cs/>
                <w:sz w:val="22"/>
                <w:lang w:eastAsia="zh-CN"/>
              </w:rPr>
            </w:pPr>
          </w:p>
          <w:p w14:paraId="25821A6E" w14:textId="776EB331" w:rsidR="00AC614F" w:rsidRPr="00AC614F" w:rsidRDefault="00AC614F"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tc>
      </w:tr>
      <w:tr w:rsidR="00DC5572" w:rsidRPr="00071678" w14:paraId="5F82FF28" w14:textId="77777777" w:rsidTr="00AE5F44">
        <w:trPr>
          <w:jc w:val="center"/>
        </w:trPr>
        <w:tc>
          <w:tcPr>
            <w:tcW w:w="1589" w:type="dxa"/>
          </w:tcPr>
          <w:p w14:paraId="31ADC47B" w14:textId="77777777"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14:paraId="725761D8"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14:paraId="1FA6C452" w14:textId="77777777" w:rsid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14:paraId="5F343A2A" w14:textId="77777777" w:rsidR="00186009" w:rsidRDefault="0018600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p>
          <w:p w14:paraId="1D51A065" w14:textId="71A84555" w:rsidR="00186009" w:rsidRPr="00064449" w:rsidRDefault="0018600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 xml:space="preserve">he minimum amount of </w:t>
            </w:r>
            <w:r>
              <w:rPr>
                <w:rFonts w:eastAsiaTheme="minorEastAsia"/>
                <w:i/>
                <w:color w:val="0000FF"/>
                <w:szCs w:val="22"/>
                <w:lang w:eastAsia="zh-CN"/>
              </w:rPr>
              <w:t>unpaired</w:t>
            </w:r>
            <w:r w:rsidRPr="00807314">
              <w:rPr>
                <w:rFonts w:eastAsiaTheme="minorEastAsia"/>
                <w:i/>
                <w:color w:val="0000FF"/>
                <w:szCs w:val="22"/>
                <w:lang w:eastAsia="zh-CN"/>
              </w:rPr>
              <w:t xml:space="preserve"> 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14:paraId="2521C6CB" w14:textId="77777777" w:rsidTr="00AE5F44">
        <w:trPr>
          <w:jc w:val="center"/>
        </w:trPr>
        <w:tc>
          <w:tcPr>
            <w:tcW w:w="1589" w:type="dxa"/>
          </w:tcPr>
          <w:p w14:paraId="3F8391C6" w14:textId="77777777"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14:paraId="357C3684"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14:paraId="79443AC5" w14:textId="77777777" w:rsidR="00AC0FDC" w:rsidRPr="00367654" w:rsidRDefault="00AC0FDC" w:rsidP="00AC0FDC">
            <w:pPr>
              <w:pStyle w:val="Tabletext"/>
              <w:rPr>
                <w:i/>
                <w:color w:val="0000FF"/>
                <w:lang w:val="en-US" w:eastAsia="ja-JP"/>
              </w:rPr>
            </w:pPr>
            <w:r w:rsidRPr="00367654">
              <w:rPr>
                <w:i/>
                <w:color w:val="0000FF"/>
                <w:lang w:val="en-US"/>
              </w:rPr>
              <w:t xml:space="preserve">The </w:t>
            </w:r>
            <w:proofErr w:type="gramStart"/>
            <w:r w:rsidRPr="00367654">
              <w:rPr>
                <w:i/>
                <w:color w:val="0000FF"/>
                <w:lang w:val="en-US"/>
              </w:rPr>
              <w:t>3 dB</w:t>
            </w:r>
            <w:proofErr w:type="gramEnd"/>
            <w:r w:rsidRPr="00367654">
              <w:rPr>
                <w:i/>
                <w:color w:val="0000FF"/>
                <w:lang w:val="en-US"/>
              </w:rPr>
              <w:t xml:space="preserve"> bandwidth is not part of the specifications, however:</w:t>
            </w:r>
          </w:p>
          <w:p w14:paraId="498F8915" w14:textId="77777777"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14:paraId="228ACBAA" w14:textId="77777777"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14:paraId="41B3F4DA" w14:textId="77777777"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14:paraId="2FC51C99" w14:textId="77777777"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14:paraId="37E6E569" w14:textId="77777777"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lastRenderedPageBreak/>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14:paraId="2FFBC017" w14:textId="77777777"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14:paraId="22647FFC" w14:textId="77777777" w:rsidR="00AC0FDC" w:rsidRPr="000E45C3"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14:paraId="6FC8920E" w14:textId="77777777" w:rsidR="000E45C3" w:rsidRDefault="000E45C3" w:rsidP="000E45C3">
            <w:pPr>
              <w:pStyle w:val="Tabletext"/>
              <w:tabs>
                <w:tab w:val="clear" w:pos="1871"/>
              </w:tabs>
              <w:jc w:val="both"/>
              <w:rPr>
                <w:sz w:val="22"/>
                <w:szCs w:val="22"/>
                <w:lang w:eastAsia="fr-FR"/>
              </w:rPr>
            </w:pPr>
          </w:p>
          <w:p w14:paraId="68050F1D" w14:textId="7C980577" w:rsidR="000E45C3" w:rsidRPr="00AC0FDC" w:rsidRDefault="000E45C3" w:rsidP="000E45C3">
            <w:pPr>
              <w:pStyle w:val="Tabletext"/>
              <w:tabs>
                <w:tab w:val="clear" w:pos="1871"/>
              </w:tabs>
              <w:jc w:val="both"/>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99% channel bandwidth is </w:t>
            </w:r>
            <w:r w:rsidRPr="003C3815">
              <w:rPr>
                <w:rFonts w:hint="eastAsia"/>
                <w:i/>
                <w:color w:val="0000FF"/>
                <w:lang w:val="en-US"/>
              </w:rPr>
              <w:t>0.2</w:t>
            </w:r>
            <w:r w:rsidRPr="003C3815">
              <w:rPr>
                <w:i/>
                <w:color w:val="0000FF"/>
                <w:lang w:val="en-US"/>
              </w:rPr>
              <w:t xml:space="preserve"> MHz</w:t>
            </w:r>
          </w:p>
        </w:tc>
      </w:tr>
      <w:tr w:rsidR="00DC5572" w:rsidRPr="00071678" w14:paraId="01C76316" w14:textId="77777777" w:rsidTr="00AE5F44">
        <w:trPr>
          <w:jc w:val="center"/>
        </w:trPr>
        <w:tc>
          <w:tcPr>
            <w:tcW w:w="1589" w:type="dxa"/>
          </w:tcPr>
          <w:p w14:paraId="1BD42BDF" w14:textId="77777777" w:rsidR="00DC5572" w:rsidRPr="00071678" w:rsidRDefault="00DC5572" w:rsidP="00DC5572">
            <w:pPr>
              <w:pStyle w:val="Tabletext"/>
              <w:rPr>
                <w:rFonts w:eastAsia="Malgun Gothic"/>
                <w:sz w:val="22"/>
                <w:szCs w:val="22"/>
              </w:rPr>
            </w:pPr>
            <w:r w:rsidRPr="00071678">
              <w:rPr>
                <w:sz w:val="22"/>
                <w:szCs w:val="22"/>
              </w:rPr>
              <w:lastRenderedPageBreak/>
              <w:t>5.2.3.2.8.6</w:t>
            </w:r>
          </w:p>
        </w:tc>
        <w:tc>
          <w:tcPr>
            <w:tcW w:w="8085" w:type="dxa"/>
          </w:tcPr>
          <w:p w14:paraId="35A3C07C" w14:textId="77777777"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 xml:space="preserve">(e.g. TDD, FDD or half-duplex FDD). </w:t>
            </w:r>
          </w:p>
          <w:p w14:paraId="661C30E8" w14:textId="77777777" w:rsidR="00DC5572" w:rsidRPr="00071678" w:rsidRDefault="00DC5572" w:rsidP="00DC5572">
            <w:pPr>
              <w:pStyle w:val="Tabletext"/>
              <w:rPr>
                <w:sz w:val="22"/>
                <w:szCs w:val="22"/>
              </w:rPr>
            </w:pPr>
            <w:r w:rsidRPr="00071678">
              <w:rPr>
                <w:sz w:val="22"/>
                <w:szCs w:val="22"/>
              </w:rPr>
              <w:t>Provide the description such as:</w:t>
            </w:r>
          </w:p>
          <w:p w14:paraId="628D28A5"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paired spectrum? Provide the details (see below as some examples).</w:t>
            </w:r>
          </w:p>
          <w:p w14:paraId="5C5D1F27"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14:paraId="7B80F381" w14:textId="77777777" w:rsidR="00DC5572" w:rsidRPr="00071678" w:rsidRDefault="00DC5572" w:rsidP="00DC5572">
            <w:pPr>
              <w:pStyle w:val="Tabletext"/>
              <w:ind w:left="284" w:hanging="284"/>
              <w:rPr>
                <w:sz w:val="22"/>
                <w:szCs w:val="22"/>
              </w:rPr>
            </w:pPr>
            <w:r w:rsidRPr="00071678">
              <w:rPr>
                <w:sz w:val="22"/>
                <w:szCs w:val="22"/>
              </w:rPr>
              <w:t>Describe details such as:</w:t>
            </w:r>
          </w:p>
          <w:p w14:paraId="1D0AA1FD"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14:paraId="3BF51FC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14:paraId="45D11053"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14:paraId="006C23BC"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14:paraId="4FA3A622" w14:textId="77777777"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r w:rsidRPr="00CF5F5D">
              <w:rPr>
                <w:rFonts w:eastAsia="宋体" w:hint="eastAsia"/>
                <w:i/>
                <w:color w:val="0000FF"/>
                <w:lang w:val="en-US" w:eastAsia="zh-CN"/>
              </w:rPr>
              <w:t xml:space="preserve">can be dynamically assigned </w:t>
            </w:r>
            <w:r w:rsidRPr="00CF5F5D">
              <w:rPr>
                <w:rFonts w:eastAsia="宋体"/>
                <w:i/>
                <w:color w:val="0000FF"/>
                <w:lang w:val="en-US" w:eastAsia="zh-CN"/>
              </w:rPr>
              <w:t>on a per-slot basis</w:t>
            </w:r>
            <w:r w:rsidRPr="00CF5F5D">
              <w:rPr>
                <w:rFonts w:eastAsia="宋体" w:hint="eastAsia"/>
                <w:i/>
                <w:color w:val="0000FF"/>
                <w:lang w:val="en-US" w:eastAsia="zh-CN"/>
              </w:rPr>
              <w:t>.</w:t>
            </w:r>
          </w:p>
          <w:p w14:paraId="54294117" w14:textId="77777777"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14:paraId="4DB2F362" w14:textId="77777777"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14:paraId="652FE33F" w14:textId="77777777" w:rsidR="0096179D" w:rsidRPr="00CF5F5D" w:rsidRDefault="0096179D" w:rsidP="0096179D">
            <w:pPr>
              <w:pStyle w:val="affffa"/>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Tx emission mask (emission level on the Rx frequency) , the TX-Rx frequency spacing , the Tx-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Tx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Tx-Rx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14:paraId="792DD042" w14:textId="77777777" w:rsidR="0096179D" w:rsidRPr="009C36F4" w:rsidRDefault="0096179D" w:rsidP="009C36F4">
            <w:pPr>
              <w:pStyle w:val="affffa"/>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a duplexer is needed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he required frequency separation between the paired spectrum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resource assignment configurations for TDD can be applied.</w:t>
            </w:r>
          </w:p>
          <w:p w14:paraId="6D9B7527" w14:textId="77777777" w:rsidR="00145BC9" w:rsidRPr="00CF5F5D" w:rsidRDefault="00145BC9" w:rsidP="00145BC9">
            <w:pPr>
              <w:pStyle w:val="affffa"/>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14:paraId="7FEA38B3" w14:textId="77777777" w:rsidR="00145BC9" w:rsidRDefault="00145BC9" w:rsidP="00145BC9">
            <w:pPr>
              <w:pStyle w:val="affffa"/>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14:paraId="18BA0A02" w14:textId="77777777" w:rsidR="00145BC9" w:rsidRPr="00080F33" w:rsidRDefault="00145BC9" w:rsidP="00247B0F">
            <w:pPr>
              <w:pStyle w:val="affffa"/>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14:paraId="174FAA69" w14:textId="77777777" w:rsidR="00080F33" w:rsidRDefault="00080F33" w:rsidP="00080F33">
            <w:pPr>
              <w:pStyle w:val="affffa"/>
              <w:rPr>
                <w:rFonts w:eastAsia="MS Mincho"/>
                <w:i/>
                <w:color w:val="0000FF"/>
                <w:sz w:val="20"/>
                <w:lang w:val="en-US" w:eastAsia="ja-JP"/>
              </w:rPr>
            </w:pPr>
          </w:p>
          <w:p w14:paraId="578E1BA5" w14:textId="6C492B9C" w:rsidR="00080F33" w:rsidRPr="00145BC9" w:rsidRDefault="00080F33" w:rsidP="00080F33">
            <w:pPr>
              <w:pStyle w:val="Tabletext"/>
              <w:rPr>
                <w:rFonts w:eastAsiaTheme="minorEastAsia"/>
                <w:sz w:val="22"/>
                <w:szCs w:val="22"/>
                <w:lang w:val="en-US" w:eastAsia="zh-CN"/>
              </w:rPr>
            </w:pPr>
            <w:r w:rsidRPr="00080F33">
              <w:rPr>
                <w:rFonts w:eastAsia="宋体"/>
                <w:i/>
                <w:color w:val="0000FF"/>
                <w:lang w:val="en-US" w:eastAsia="zh-CN"/>
              </w:rPr>
              <w:lastRenderedPageBreak/>
              <w:t>For NB-IoT, Half-duplex FDD and TDD are supported. The terminal does not need a duplexer, and there is no specified transmit / receive isolation due to half-duplex mode.</w:t>
            </w:r>
          </w:p>
        </w:tc>
      </w:tr>
      <w:tr w:rsidR="00DC5572" w:rsidRPr="00071678" w14:paraId="7C47C151" w14:textId="77777777" w:rsidTr="00AE5F44">
        <w:trPr>
          <w:jc w:val="center"/>
        </w:trPr>
        <w:tc>
          <w:tcPr>
            <w:tcW w:w="1589" w:type="dxa"/>
          </w:tcPr>
          <w:p w14:paraId="5930E3CF" w14:textId="77777777"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14:paraId="43A06B78" w14:textId="77777777"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14:paraId="3AECD497" w14:textId="77777777" w:rsidTr="00AE5F44">
        <w:trPr>
          <w:jc w:val="center"/>
        </w:trPr>
        <w:tc>
          <w:tcPr>
            <w:tcW w:w="1589" w:type="dxa"/>
          </w:tcPr>
          <w:p w14:paraId="67D041C0" w14:textId="77777777"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14:paraId="3B77505F" w14:textId="77777777"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14:paraId="6B531C6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14:paraId="6E74CD91"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14:paraId="11FF1828"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w:t>
            </w:r>
            <w:proofErr w:type="spellStart"/>
            <w:r w:rsidRPr="00071678">
              <w:rPr>
                <w:sz w:val="22"/>
                <w:szCs w:val="22"/>
              </w:rPr>
              <w:t>analog</w:t>
            </w:r>
            <w:proofErr w:type="spellEnd"/>
            <w:r w:rsidRPr="00071678">
              <w:rPr>
                <w:sz w:val="22"/>
                <w:szCs w:val="22"/>
              </w:rPr>
              <w:t xml:space="preserve">, digital, hybrid). </w:t>
            </w:r>
          </w:p>
          <w:p w14:paraId="024E8057" w14:textId="77777777"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14:paraId="189E39DD" w14:textId="77777777"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D55327">
              <w:rPr>
                <w:rFonts w:eastAsia="Malgun Gothic"/>
                <w:i/>
                <w:color w:val="0000FF"/>
              </w:rPr>
              <w:t>For DL</w:t>
            </w:r>
            <w:r w:rsidR="00D55327">
              <w:rPr>
                <w:rFonts w:eastAsiaTheme="minorEastAsia" w:hint="eastAsia"/>
                <w:i/>
                <w:color w:val="0000FF"/>
                <w:lang w:eastAsia="zh-CN"/>
              </w:rPr>
              <w:t>,</w:t>
            </w:r>
            <w:r w:rsidR="00D55327">
              <w:rPr>
                <w:rFonts w:eastAsia="Malgun Gothic"/>
                <w:i/>
                <w:color w:val="0000FF"/>
              </w:rPr>
              <w:t xml:space="preserve"> codebook and </w:t>
            </w:r>
            <w:proofErr w:type="gramStart"/>
            <w:r w:rsidR="00D55327">
              <w:rPr>
                <w:rFonts w:eastAsia="Malgun Gothic"/>
                <w:i/>
                <w:color w:val="0000FF"/>
              </w:rPr>
              <w:t>reciprocity based</w:t>
            </w:r>
            <w:proofErr w:type="gramEnd"/>
            <w:r w:rsidR="00D55327">
              <w:rPr>
                <w:rFonts w:eastAsia="Malgun Gothic"/>
                <w:i/>
                <w:color w:val="0000FF"/>
              </w:rPr>
              <w:t xml:space="preserve"> precoding are supported. For </w:t>
            </w:r>
            <w:proofErr w:type="gramStart"/>
            <w:r w:rsidR="00D55327">
              <w:rPr>
                <w:rFonts w:eastAsia="Malgun Gothic"/>
                <w:i/>
                <w:color w:val="0000FF"/>
              </w:rPr>
              <w:t xml:space="preserve">UL, </w:t>
            </w:r>
            <w:r w:rsidRPr="003332D9">
              <w:rPr>
                <w:rFonts w:eastAsia="Malgun Gothic"/>
                <w:i/>
                <w:color w:val="0000FF"/>
              </w:rPr>
              <w:t xml:space="preserve"> codebook</w:t>
            </w:r>
            <w:proofErr w:type="gramEnd"/>
            <w:r w:rsidRPr="003332D9">
              <w:rPr>
                <w:rFonts w:eastAsia="Malgun Gothic"/>
                <w:i/>
                <w:color w:val="0000FF"/>
              </w:rPr>
              <w:t xml:space="preserve"> and non-codebook based transmission </w:t>
            </w:r>
            <w:r w:rsidR="00D55327">
              <w:rPr>
                <w:rFonts w:eastAsiaTheme="minorEastAsia" w:hint="eastAsia"/>
                <w:i/>
                <w:color w:val="0000FF"/>
                <w:lang w:eastAsia="zh-CN"/>
              </w:rPr>
              <w:t>are</w:t>
            </w:r>
            <w:r w:rsidR="00D55327" w:rsidRPr="003332D9">
              <w:rPr>
                <w:rFonts w:eastAsia="Malgun Gothic"/>
                <w:i/>
                <w:color w:val="0000FF"/>
              </w:rPr>
              <w:t xml:space="preserve"> </w:t>
            </w:r>
            <w:r w:rsidRPr="003332D9">
              <w:rPr>
                <w:rFonts w:eastAsia="Malgun Gothic"/>
                <w:i/>
                <w:color w:val="0000FF"/>
              </w:rPr>
              <w:t>supported.</w:t>
            </w:r>
          </w:p>
          <w:p w14:paraId="091E85DE" w14:textId="77777777" w:rsidR="00202F3A" w:rsidRPr="003332D9" w:rsidRDefault="00FC07A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Pr>
                <w:rFonts w:eastAsiaTheme="minorEastAsia" w:hint="eastAsia"/>
                <w:i/>
                <w:color w:val="0000FF"/>
                <w:lang w:eastAsia="zh-CN"/>
              </w:rPr>
              <w:t xml:space="preserve"> by </w:t>
            </w:r>
            <w:proofErr w:type="spellStart"/>
            <w:r>
              <w:rPr>
                <w:rFonts w:eastAsiaTheme="minorEastAsia" w:hint="eastAsia"/>
                <w:i/>
                <w:color w:val="0000FF"/>
                <w:lang w:eastAsia="zh-CN"/>
              </w:rPr>
              <w:t>gNB</w:t>
            </w:r>
            <w:proofErr w:type="spellEnd"/>
            <w:r>
              <w:rPr>
                <w:rFonts w:eastAsiaTheme="minorEastAsia" w:hint="eastAsia"/>
                <w:i/>
                <w:color w:val="0000FF"/>
                <w:lang w:eastAsia="zh-CN"/>
              </w:rPr>
              <w:t xml:space="preserve"> implementations.</w:t>
            </w:r>
          </w:p>
          <w:p w14:paraId="73025110" w14:textId="77777777"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beamforming is supported. Beam management with periodic and aperiodic beam refinement is also supported</w:t>
            </w:r>
            <w:r w:rsidR="005E7FCB" w:rsidRPr="00E9381D">
              <w:rPr>
                <w:rFonts w:eastAsia="Malgun Gothic"/>
                <w:i/>
                <w:color w:val="0000FF"/>
              </w:rPr>
              <w:t xml:space="preserve"> at the UE </w:t>
            </w:r>
            <w:r w:rsidR="005E7FCB">
              <w:rPr>
                <w:rFonts w:eastAsia="Malgun Gothic"/>
                <w:i/>
                <w:color w:val="0000FF"/>
              </w:rPr>
              <w:t xml:space="preserve">and at the </w:t>
            </w:r>
            <w:r w:rsidR="005E7FCB">
              <w:rPr>
                <w:rFonts w:eastAsiaTheme="minorEastAsia" w:hint="eastAsia"/>
                <w:i/>
                <w:color w:val="0000FF"/>
                <w:lang w:eastAsia="zh-CN"/>
              </w:rPr>
              <w:t>b</w:t>
            </w:r>
            <w:r w:rsidR="005E7FCB" w:rsidRPr="00E9381D">
              <w:rPr>
                <w:rFonts w:eastAsia="Malgun Gothic"/>
                <w:i/>
                <w:color w:val="0000FF"/>
              </w:rPr>
              <w:t xml:space="preserve">ase </w:t>
            </w:r>
            <w:r w:rsidR="005E7FCB">
              <w:rPr>
                <w:rFonts w:eastAsiaTheme="minorEastAsia" w:hint="eastAsia"/>
                <w:i/>
                <w:color w:val="0000FF"/>
                <w:lang w:eastAsia="zh-CN"/>
              </w:rPr>
              <w:t>s</w:t>
            </w:r>
            <w:r w:rsidR="005E7FCB" w:rsidRPr="00E9381D">
              <w:rPr>
                <w:rFonts w:eastAsia="Malgun Gothic"/>
                <w:i/>
                <w:color w:val="0000FF"/>
              </w:rPr>
              <w:t>tation</w:t>
            </w:r>
            <w:r w:rsidRPr="00247B0F">
              <w:rPr>
                <w:rFonts w:eastAsia="Malgun Gothic"/>
                <w:i/>
                <w:color w:val="0000FF"/>
              </w:rPr>
              <w:t>.</w:t>
            </w:r>
          </w:p>
        </w:tc>
      </w:tr>
      <w:tr w:rsidR="00DC5572" w:rsidRPr="00071678" w14:paraId="7ADA3163" w14:textId="77777777" w:rsidTr="00AE5F44">
        <w:trPr>
          <w:jc w:val="center"/>
        </w:trPr>
        <w:tc>
          <w:tcPr>
            <w:tcW w:w="1589" w:type="dxa"/>
          </w:tcPr>
          <w:p w14:paraId="2AA46F69" w14:textId="77777777"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14:paraId="0152DEB9" w14:textId="77777777"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14:paraId="63370EEF" w14:textId="77777777"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14:paraId="5244DBB6" w14:textId="77777777"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0B4FC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pt;height:147.75pt" o:ole="">
                  <v:imagedata r:id="rId11" o:title=""/>
                </v:shape>
                <o:OLEObject Type="Embed" ProgID="Visio.Drawing.11" ShapeID="_x0000_i1025" DrawAspect="Content" ObjectID="_1622485323" r:id="rId12"/>
              </w:object>
            </w:r>
          </w:p>
          <w:p w14:paraId="36ADC835" w14:textId="77777777" w:rsidR="004F4128" w:rsidRPr="00DE610E" w:rsidRDefault="004F4128" w:rsidP="004F4128">
            <w:pPr>
              <w:pStyle w:val="Tabletext"/>
              <w:rPr>
                <w:i/>
                <w:color w:val="0000FF"/>
              </w:rPr>
            </w:pPr>
          </w:p>
          <w:p w14:paraId="35B95426" w14:textId="77777777" w:rsidR="004F4128" w:rsidRDefault="004F4128" w:rsidP="00247B0F">
            <w:pPr>
              <w:pStyle w:val="Tabletext"/>
              <w:rPr>
                <w:i/>
                <w:color w:val="0000FF"/>
              </w:rPr>
            </w:pPr>
            <w:r w:rsidRPr="00DE610E">
              <w:rPr>
                <w:i/>
                <w:color w:val="0000FF"/>
              </w:rPr>
              <w:t>NR specification is flexible to support various antenna spacing, number of antenna elements, antenna port layouts and antenna virtualization approaches.</w:t>
            </w:r>
          </w:p>
          <w:p w14:paraId="5B39AA95" w14:textId="77777777" w:rsidR="00080F33" w:rsidRDefault="00080F33" w:rsidP="00247B0F">
            <w:pPr>
              <w:pStyle w:val="Tabletext"/>
              <w:rPr>
                <w:i/>
                <w:color w:val="0000FF"/>
              </w:rPr>
            </w:pPr>
          </w:p>
          <w:p w14:paraId="43E67318" w14:textId="4E520399" w:rsidR="00080F33" w:rsidRPr="004F4128" w:rsidRDefault="00080F33" w:rsidP="00247B0F">
            <w:pPr>
              <w:pStyle w:val="Tabletext"/>
              <w:rPr>
                <w:rFonts w:eastAsiaTheme="minorEastAsia"/>
                <w:i/>
                <w:color w:val="0000FF"/>
                <w:lang w:eastAsia="zh-CN"/>
              </w:rPr>
            </w:pPr>
            <w:r>
              <w:rPr>
                <w:i/>
                <w:color w:val="0000FF"/>
                <w:lang w:val="en-US"/>
              </w:rPr>
              <w:t>NB-IoT supports 1 or 2 transmit antenna ports in the DL and 1 transmit antenna port in the UL. NB-IoT supports various antenna virtualization approaches.</w:t>
            </w:r>
          </w:p>
        </w:tc>
      </w:tr>
      <w:tr w:rsidR="00DC5572" w:rsidRPr="00071678" w14:paraId="36D08C1D" w14:textId="77777777" w:rsidTr="00AE5F44">
        <w:trPr>
          <w:jc w:val="center"/>
        </w:trPr>
        <w:tc>
          <w:tcPr>
            <w:tcW w:w="1589" w:type="dxa"/>
          </w:tcPr>
          <w:p w14:paraId="1FA5A2B8" w14:textId="77777777"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14:paraId="30603B25" w14:textId="77777777"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14:paraId="76C9CD29" w14:textId="77777777"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14:paraId="006B4CD3" w14:textId="77777777" w:rsidTr="00AE5F44">
        <w:trPr>
          <w:jc w:val="center"/>
        </w:trPr>
        <w:tc>
          <w:tcPr>
            <w:tcW w:w="1589" w:type="dxa"/>
          </w:tcPr>
          <w:p w14:paraId="799C15DD" w14:textId="77777777"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14:paraId="73FFBD9D" w14:textId="77777777"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14:paraId="351A1377"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14:paraId="44699791" w14:textId="77777777" w:rsidR="00DC5572" w:rsidRPr="00071678" w:rsidDel="00417637" w:rsidRDefault="00DC5572" w:rsidP="00DC5572">
            <w:pPr>
              <w:pStyle w:val="Tabletext"/>
              <w:ind w:left="284" w:hanging="284"/>
              <w:rPr>
                <w:sz w:val="22"/>
                <w:szCs w:val="22"/>
              </w:rPr>
            </w:pPr>
            <w:r w:rsidRPr="00071678">
              <w:rPr>
                <w:sz w:val="22"/>
                <w:szCs w:val="22"/>
              </w:rPr>
              <w:lastRenderedPageBreak/>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14:paraId="21E87FA0"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14:paraId="6F74F0D1"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14:paraId="74477E01" w14:textId="77777777"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14:paraId="75B9E4C5" w14:textId="77777777"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14:paraId="778A55DF" w14:textId="77777777"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for </w:t>
            </w:r>
            <w:proofErr w:type="gramStart"/>
            <w:r w:rsidRPr="00BD2A6C">
              <w:rPr>
                <w:i/>
                <w:iCs/>
                <w:color w:val="0000FF"/>
                <w:szCs w:val="22"/>
              </w:rPr>
              <w:t>1-4 layer</w:t>
            </w:r>
            <w:proofErr w:type="gramEnd"/>
            <w:r w:rsidRPr="00BD2A6C">
              <w:rPr>
                <w:i/>
                <w:iCs/>
                <w:color w:val="0000FF"/>
                <w:szCs w:val="22"/>
              </w:rPr>
              <w:t xml:space="preserve"> transmissions and two codewords are supported for 5-8 layer transmissions in DL. Only single codeword is supported for 1- </w:t>
            </w:r>
            <w:proofErr w:type="gramStart"/>
            <w:r w:rsidRPr="00BD2A6C">
              <w:rPr>
                <w:i/>
                <w:iCs/>
                <w:color w:val="0000FF"/>
                <w:szCs w:val="22"/>
              </w:rPr>
              <w:t>4 layer</w:t>
            </w:r>
            <w:proofErr w:type="gramEnd"/>
            <w:r w:rsidRPr="00BD2A6C">
              <w:rPr>
                <w:i/>
                <w:iCs/>
                <w:color w:val="0000FF"/>
                <w:szCs w:val="22"/>
              </w:rPr>
              <w:t xml:space="preserve"> transmissions in UL</w:t>
            </w:r>
          </w:p>
          <w:p w14:paraId="110D330B" w14:textId="77777777" w:rsidR="00795219" w:rsidRPr="00BD2A6C" w:rsidRDefault="00D607D6"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14:paraId="426BD72E" w14:textId="77777777"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BC1EAB">
              <w:rPr>
                <w:rFonts w:eastAsia="Malgun Gothic"/>
                <w:i/>
                <w:color w:val="0000FF"/>
                <w:sz w:val="20"/>
                <w:szCs w:val="22"/>
              </w:rPr>
              <w:t>both DL and UL</w:t>
            </w:r>
            <w:r w:rsidR="00BC1EAB">
              <w:rPr>
                <w:rFonts w:eastAsiaTheme="minorEastAsia" w:hint="eastAsia"/>
                <w:i/>
                <w:color w:val="0000FF"/>
                <w:sz w:val="20"/>
                <w:szCs w:val="22"/>
                <w:lang w:eastAsia="zh-CN"/>
              </w:rPr>
              <w:t>,</w:t>
            </w:r>
            <w:r w:rsidR="00BC1EAB">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14:paraId="3E2AE3AA" w14:textId="77777777" w:rsidR="00795219" w:rsidRPr="00BD2A6C" w:rsidRDefault="00795219" w:rsidP="00795219">
            <w:pPr>
              <w:pStyle w:val="Tabletext"/>
              <w:tabs>
                <w:tab w:val="clear" w:pos="284"/>
                <w:tab w:val="left" w:pos="531"/>
              </w:tabs>
              <w:rPr>
                <w:i/>
                <w:iCs/>
                <w:color w:val="0000FF"/>
                <w:szCs w:val="22"/>
              </w:rPr>
            </w:pPr>
          </w:p>
          <w:p w14:paraId="0E6CD670" w14:textId="77777777"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14:paraId="1824D653" w14:textId="77777777" w:rsidTr="00AE5F44">
        <w:trPr>
          <w:jc w:val="center"/>
        </w:trPr>
        <w:tc>
          <w:tcPr>
            <w:tcW w:w="1589" w:type="dxa"/>
            <w:tcBorders>
              <w:bottom w:val="single" w:sz="4" w:space="0" w:color="auto"/>
            </w:tcBorders>
          </w:tcPr>
          <w:p w14:paraId="2F6EEEBB" w14:textId="77777777"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14:paraId="4DC938A0" w14:textId="77777777" w:rsidR="00DC5572" w:rsidRPr="00071678" w:rsidRDefault="00DC5572" w:rsidP="00DC5572">
            <w:pPr>
              <w:pStyle w:val="Tabletext"/>
              <w:rPr>
                <w:sz w:val="22"/>
                <w:szCs w:val="22"/>
              </w:rPr>
            </w:pPr>
            <w:r w:rsidRPr="00071678">
              <w:rPr>
                <w:sz w:val="22"/>
                <w:szCs w:val="22"/>
              </w:rPr>
              <w:t xml:space="preserve">Other antenna technologies </w:t>
            </w:r>
          </w:p>
          <w:p w14:paraId="3B8E3C69" w14:textId="77777777" w:rsidR="00DC5572" w:rsidRPr="00071678" w:rsidRDefault="00DC5572" w:rsidP="00DC5572">
            <w:pPr>
              <w:pStyle w:val="Tabletext"/>
              <w:rPr>
                <w:sz w:val="22"/>
                <w:szCs w:val="22"/>
              </w:rPr>
            </w:pPr>
            <w:r w:rsidRPr="00071678">
              <w:rPr>
                <w:sz w:val="22"/>
                <w:szCs w:val="22"/>
              </w:rPr>
              <w:t>Does the RIT/SRIT support other antenna technologies, for example:</w:t>
            </w:r>
          </w:p>
          <w:p w14:paraId="5AB0680D"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14:paraId="3C94A7BE"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14:paraId="2DF408E1" w14:textId="77777777" w:rsidR="00DC5572" w:rsidRDefault="00DC5572" w:rsidP="00DC5572">
            <w:pPr>
              <w:pStyle w:val="Tabletext"/>
              <w:rPr>
                <w:rFonts w:eastAsiaTheme="minorEastAsia"/>
                <w:sz w:val="22"/>
                <w:szCs w:val="22"/>
                <w:lang w:eastAsia="zh-CN"/>
              </w:rPr>
            </w:pPr>
            <w:r w:rsidRPr="00071678">
              <w:rPr>
                <w:sz w:val="22"/>
                <w:szCs w:val="22"/>
              </w:rPr>
              <w:t>If so, please describe.</w:t>
            </w:r>
          </w:p>
          <w:p w14:paraId="060565F3" w14:textId="77777777" w:rsidR="004369B0" w:rsidRPr="004369B0" w:rsidRDefault="004369B0" w:rsidP="005857CF">
            <w:pPr>
              <w:pStyle w:val="Tabletext"/>
              <w:rPr>
                <w:rFonts w:eastAsiaTheme="minorEastAsia"/>
                <w:i/>
                <w:iCs/>
                <w:sz w:val="22"/>
                <w:szCs w:val="22"/>
                <w:lang w:eastAsia="zh-CN"/>
              </w:rPr>
            </w:pPr>
            <w:r w:rsidRPr="0031378A">
              <w:rPr>
                <w:i/>
                <w:iCs/>
                <w:color w:val="0000FF"/>
                <w:szCs w:val="22"/>
              </w:rPr>
              <w:t>The use of remote antennas and distributed antennas is supported by NR.</w:t>
            </w:r>
          </w:p>
        </w:tc>
      </w:tr>
      <w:tr w:rsidR="00DC5572" w:rsidRPr="00071678" w14:paraId="13A5B98A" w14:textId="77777777" w:rsidTr="00AE5F44">
        <w:trPr>
          <w:jc w:val="center"/>
        </w:trPr>
        <w:tc>
          <w:tcPr>
            <w:tcW w:w="1589" w:type="dxa"/>
            <w:tcBorders>
              <w:bottom w:val="single" w:sz="4" w:space="0" w:color="auto"/>
            </w:tcBorders>
          </w:tcPr>
          <w:p w14:paraId="583EE6B9" w14:textId="77777777"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14:paraId="0026265F" w14:textId="77777777"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14:paraId="529AB1D9" w14:textId="77777777"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14:paraId="4C41567A" w14:textId="77777777" w:rsidTr="00AE5F44">
        <w:trPr>
          <w:jc w:val="center"/>
        </w:trPr>
        <w:tc>
          <w:tcPr>
            <w:tcW w:w="1589" w:type="dxa"/>
            <w:tcBorders>
              <w:top w:val="nil"/>
            </w:tcBorders>
          </w:tcPr>
          <w:p w14:paraId="57CB8D9E" w14:textId="77777777"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14:paraId="3704BFDD" w14:textId="77777777"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14:paraId="56BBF638" w14:textId="77777777" w:rsidTr="00AE5F44">
        <w:trPr>
          <w:jc w:val="center"/>
        </w:trPr>
        <w:tc>
          <w:tcPr>
            <w:tcW w:w="1589" w:type="dxa"/>
          </w:tcPr>
          <w:p w14:paraId="019F7452" w14:textId="77777777"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14:paraId="5D3E13C7" w14:textId="77777777" w:rsidR="00DC5572" w:rsidRPr="00071678" w:rsidRDefault="00DC5572" w:rsidP="00DC5572">
            <w:pPr>
              <w:pStyle w:val="Tabletext"/>
              <w:rPr>
                <w:sz w:val="22"/>
                <w:szCs w:val="22"/>
              </w:rPr>
            </w:pPr>
            <w:r w:rsidRPr="00071678">
              <w:rPr>
                <w:sz w:val="22"/>
                <w:szCs w:val="22"/>
              </w:rPr>
              <w:t>Describe link adaptation techniques employed by RIT/SRIT, including:</w:t>
            </w:r>
          </w:p>
          <w:p w14:paraId="318996A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14:paraId="0665766A"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14:paraId="7D7C69A4" w14:textId="77777777"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14:paraId="28EDAE11"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14:paraId="413B94D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14:paraId="25C9238B"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14:paraId="30654A83" w14:textId="77777777"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14:paraId="38E85437" w14:textId="77777777"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14:paraId="43F3868A" w14:textId="77777777"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14:paraId="707D3DB0" w14:textId="77777777" w:rsidR="00DF521F" w:rsidRDefault="00AA6DED" w:rsidP="006A2163">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00164B46">
              <w:rPr>
                <w:rFonts w:eastAsiaTheme="minorEastAsia" w:hint="eastAsia"/>
                <w:i/>
                <w:iCs/>
                <w:color w:val="0000FF"/>
                <w:szCs w:val="22"/>
                <w:lang w:eastAsia="zh-CN"/>
              </w:rPr>
              <w:t>0293</w:t>
            </w:r>
            <w:r w:rsidR="00164B46" w:rsidRPr="00A10743">
              <w:rPr>
                <w:i/>
                <w:iCs/>
                <w:color w:val="0000FF"/>
                <w:szCs w:val="22"/>
                <w:lang w:eastAsia="ja-JP"/>
              </w:rPr>
              <w:t xml:space="preserve"> </w:t>
            </w:r>
            <w:r w:rsidRPr="00A10743">
              <w:rPr>
                <w:i/>
                <w:iCs/>
                <w:color w:val="0000FF"/>
                <w:szCs w:val="22"/>
                <w:lang w:eastAsia="ja-JP"/>
              </w:rPr>
              <w:t>to 0.</w:t>
            </w:r>
            <w:r w:rsidR="00164B46">
              <w:rPr>
                <w:rFonts w:eastAsiaTheme="minorEastAsia" w:hint="eastAsia"/>
                <w:i/>
                <w:iCs/>
                <w:color w:val="0000FF"/>
                <w:szCs w:val="22"/>
                <w:lang w:eastAsia="zh-CN"/>
              </w:rPr>
              <w:t>8</w:t>
            </w:r>
            <w:r w:rsidRPr="00A10743">
              <w:rPr>
                <w:i/>
                <w:iCs/>
                <w:color w:val="0000FF"/>
                <w:szCs w:val="22"/>
                <w:lang w:eastAsia="ja-JP"/>
              </w:rPr>
              <w:t>9</w:t>
            </w:r>
            <w:r w:rsidR="00164B46">
              <w:rPr>
                <w:rFonts w:eastAsiaTheme="minorEastAsia" w:hint="eastAsia"/>
                <w:i/>
                <w:iCs/>
                <w:color w:val="0000FF"/>
                <w:szCs w:val="22"/>
                <w:lang w:eastAsia="zh-CN"/>
              </w:rPr>
              <w:t>6</w:t>
            </w:r>
            <w:r w:rsidRPr="00A10743">
              <w:rPr>
                <w:i/>
                <w:iCs/>
                <w:color w:val="0000FF"/>
                <w:szCs w:val="22"/>
                <w:lang w:eastAsia="ja-JP"/>
              </w:rPr>
              <w:t xml:space="preserve">.  </w:t>
            </w:r>
          </w:p>
          <w:p w14:paraId="0FB475D0" w14:textId="77777777" w:rsidR="00DF521F" w:rsidRDefault="00AA6DED" w:rsidP="006A2163">
            <w:pPr>
              <w:pStyle w:val="text0"/>
              <w:spacing w:beforeLines="50" w:before="120"/>
              <w:rPr>
                <w:i/>
                <w:color w:val="0000FF"/>
                <w:sz w:val="20"/>
                <w:lang w:val="en-GB"/>
              </w:rPr>
            </w:pPr>
            <w:r w:rsidRPr="00A10743">
              <w:rPr>
                <w:i/>
                <w:color w:val="0000FF"/>
                <w:sz w:val="20"/>
                <w:lang w:val="en-GB"/>
              </w:rPr>
              <w:t xml:space="preserve">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w:t>
            </w:r>
            <w:r w:rsidRPr="00A10743">
              <w:rPr>
                <w:i/>
                <w:color w:val="0000FF"/>
                <w:sz w:val="20"/>
                <w:lang w:val="en-GB"/>
              </w:rPr>
              <w:lastRenderedPageBreak/>
              <w:t>and use this as input to the link adaptation. More details can be found in [38.214] section 6.2.1.</w:t>
            </w:r>
          </w:p>
          <w:p w14:paraId="412C6631" w14:textId="77777777" w:rsidR="00B501CF" w:rsidRDefault="00AA6DED" w:rsidP="002F065A">
            <w:pPr>
              <w:pStyle w:val="text0"/>
              <w:rPr>
                <w:i/>
                <w:color w:val="0000FF"/>
                <w:sz w:val="20"/>
                <w:lang w:val="en-GB"/>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14:paraId="7F0ABB50" w14:textId="77777777" w:rsidR="005331A1" w:rsidRDefault="005331A1" w:rsidP="002F065A">
            <w:pPr>
              <w:pStyle w:val="text0"/>
              <w:rPr>
                <w:i/>
                <w:color w:val="0000FF"/>
                <w:sz w:val="20"/>
                <w:lang w:val="en-GB"/>
              </w:rPr>
            </w:pPr>
          </w:p>
          <w:p w14:paraId="59C0F5B4" w14:textId="77777777" w:rsidR="005331A1" w:rsidRPr="00A10743" w:rsidRDefault="005331A1" w:rsidP="005331A1">
            <w:pPr>
              <w:pStyle w:val="text0"/>
              <w:rPr>
                <w:i/>
                <w:color w:val="0000FF"/>
                <w:sz w:val="20"/>
              </w:rPr>
            </w:pPr>
            <w:r w:rsidRPr="00A10743">
              <w:rPr>
                <w:i/>
                <w:color w:val="0000FF"/>
                <w:sz w:val="20"/>
              </w:rPr>
              <w:t>For NB-IoT</w:t>
            </w:r>
            <w:r>
              <w:rPr>
                <w:rFonts w:eastAsiaTheme="minorEastAsia" w:hint="eastAsia"/>
                <w:i/>
                <w:color w:val="0000FF"/>
                <w:sz w:val="20"/>
                <w:lang w:eastAsia="zh-CN"/>
              </w:rPr>
              <w:t xml:space="preserve"> </w:t>
            </w:r>
            <w:r w:rsidRPr="00C12715">
              <w:rPr>
                <w:i/>
                <w:color w:val="0000FF"/>
                <w:sz w:val="20"/>
              </w:rPr>
              <w:t>π</w:t>
            </w:r>
            <w:r>
              <w:rPr>
                <w:i/>
                <w:color w:val="0000FF"/>
                <w:sz w:val="20"/>
              </w:rPr>
              <w:t>/2</w:t>
            </w:r>
            <w:r w:rsidRPr="00A10743">
              <w:rPr>
                <w:i/>
                <w:color w:val="0000FF"/>
                <w:sz w:val="20"/>
              </w:rPr>
              <w:t>BPSK</w:t>
            </w:r>
            <w:r>
              <w:rPr>
                <w:i/>
                <w:color w:val="0000FF"/>
                <w:sz w:val="20"/>
              </w:rPr>
              <w:t>,</w:t>
            </w:r>
            <w:r w:rsidRPr="00C12715">
              <w:rPr>
                <w:i/>
                <w:color w:val="0000FF"/>
                <w:sz w:val="20"/>
              </w:rPr>
              <w:t xml:space="preserve"> π</w:t>
            </w:r>
            <w:r>
              <w:rPr>
                <w:i/>
                <w:color w:val="0000FF"/>
                <w:sz w:val="20"/>
              </w:rPr>
              <w:t>/4-Q</w:t>
            </w:r>
            <w:r w:rsidRPr="00A10743">
              <w:rPr>
                <w:i/>
                <w:color w:val="0000FF"/>
                <w:sz w:val="20"/>
              </w:rPr>
              <w:t xml:space="preserve">PSK and QPSK modulation schemes are supported. Transmissions of a transport block can be mapped to between 1 and 10 subframes to adapt the code rate of the transmission. In its most basic </w:t>
            </w:r>
            <w:proofErr w:type="gramStart"/>
            <w:r w:rsidRPr="00A10743">
              <w:rPr>
                <w:i/>
                <w:color w:val="0000FF"/>
                <w:sz w:val="20"/>
              </w:rPr>
              <w:t>form</w:t>
            </w:r>
            <w:proofErr w:type="gramEnd"/>
            <w:r w:rsidRPr="00A10743">
              <w:rPr>
                <w:i/>
                <w:color w:val="0000FF"/>
                <w:sz w:val="20"/>
              </w:rPr>
              <w:t xml:space="preserve"> the link adaptation supports 116 alternative modulation-scheme/code-rate combinations for the UL and 104 alternatives for the DL. To further enhance the link robustness NB-IoT supports </w:t>
            </w:r>
            <w:proofErr w:type="gramStart"/>
            <w:r w:rsidRPr="00A10743">
              <w:rPr>
                <w:i/>
                <w:color w:val="0000FF"/>
                <w:sz w:val="20"/>
              </w:rPr>
              <w:t>repetition based</w:t>
            </w:r>
            <w:proofErr w:type="gramEnd"/>
            <w:r w:rsidRPr="00A10743">
              <w:rPr>
                <w:i/>
                <w:color w:val="0000FF"/>
                <w:sz w:val="20"/>
              </w:rPr>
              <w:t xml:space="preserve"> transmission scheme using up to 2048 repetitions of each modulation-scheme/code-rate combination.</w:t>
            </w:r>
          </w:p>
          <w:p w14:paraId="19185D32" w14:textId="5A9EEE27" w:rsidR="005331A1" w:rsidRPr="00B501CF" w:rsidRDefault="005331A1" w:rsidP="005331A1">
            <w:pPr>
              <w:pStyle w:val="text0"/>
              <w:rPr>
                <w:rFonts w:eastAsiaTheme="minorEastAsia"/>
                <w:i/>
                <w:color w:val="0000FF"/>
                <w:sz w:val="20"/>
                <w:lang w:val="en-GB" w:eastAsia="zh-CN"/>
              </w:rPr>
            </w:pPr>
            <w:r w:rsidRPr="00D763E4">
              <w:rPr>
                <w:i/>
                <w:color w:val="0000FF"/>
                <w:sz w:val="20"/>
              </w:rPr>
              <w:t>During the connection setup procedure NB-IoT supports a basic UE feedback mechanism which allows the base station to access the coupling loss experienced by a UE. In connected mode HARQ and ARQ RLC/MAC feedback is supported.</w:t>
            </w:r>
          </w:p>
        </w:tc>
      </w:tr>
      <w:tr w:rsidR="00DC5572" w:rsidRPr="00071678" w14:paraId="0992B31E" w14:textId="77777777" w:rsidTr="00AE5F44">
        <w:trPr>
          <w:jc w:val="center"/>
        </w:trPr>
        <w:tc>
          <w:tcPr>
            <w:tcW w:w="1589" w:type="dxa"/>
          </w:tcPr>
          <w:p w14:paraId="03E19EE2" w14:textId="77777777" w:rsidR="00DC5572" w:rsidRPr="00071678" w:rsidRDefault="00DC5572" w:rsidP="00DC5572">
            <w:pPr>
              <w:pStyle w:val="Tabletext"/>
              <w:rPr>
                <w:sz w:val="22"/>
                <w:szCs w:val="22"/>
              </w:rPr>
            </w:pPr>
            <w:r w:rsidRPr="00071678">
              <w:rPr>
                <w:sz w:val="22"/>
                <w:szCs w:val="22"/>
              </w:rPr>
              <w:lastRenderedPageBreak/>
              <w:t>5.2.3.2.10.2</w:t>
            </w:r>
          </w:p>
        </w:tc>
        <w:tc>
          <w:tcPr>
            <w:tcW w:w="8085" w:type="dxa"/>
          </w:tcPr>
          <w:p w14:paraId="01990418" w14:textId="77777777"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14:paraId="663EC4D7"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14:paraId="111247D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14:paraId="055A0ED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14:paraId="6AF7455C"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14:paraId="2B2CC7AB"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14:paraId="6FF4BEAA" w14:textId="77777777" w:rsidR="00874DF7" w:rsidRPr="00A10743" w:rsidRDefault="00874DF7" w:rsidP="00874DF7">
            <w:pPr>
              <w:pStyle w:val="Tabletext"/>
              <w:rPr>
                <w:i/>
                <w:color w:val="0000FF"/>
                <w:szCs w:val="22"/>
              </w:rPr>
            </w:pPr>
            <w:r w:rsidRPr="00A10743">
              <w:rPr>
                <w:i/>
                <w:color w:val="0000FF"/>
                <w:szCs w:val="22"/>
              </w:rPr>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14:paraId="1B436DE8" w14:textId="77777777" w:rsidR="00874DF7" w:rsidRPr="00A10743" w:rsidRDefault="00874DF7" w:rsidP="00874DF7">
            <w:pPr>
              <w:pStyle w:val="Tabletext"/>
              <w:rPr>
                <w:i/>
                <w:color w:val="0000FF"/>
                <w:szCs w:val="22"/>
              </w:rPr>
            </w:pPr>
          </w:p>
          <w:p w14:paraId="2E5D59E1" w14:textId="77777777" w:rsidR="00874DF7" w:rsidRDefault="00874DF7" w:rsidP="002F065A">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14:paraId="1A38141C" w14:textId="77777777" w:rsidR="00EE0A94" w:rsidRDefault="00EE0A94" w:rsidP="002F065A">
            <w:pPr>
              <w:pStyle w:val="Tabletext"/>
              <w:rPr>
                <w:rFonts w:eastAsiaTheme="minorEastAsia"/>
                <w:sz w:val="22"/>
                <w:szCs w:val="22"/>
                <w:lang w:eastAsia="zh-CN"/>
              </w:rPr>
            </w:pPr>
          </w:p>
          <w:p w14:paraId="04DC115C" w14:textId="74682DC4" w:rsidR="00EE0A94" w:rsidRPr="00EE0A94" w:rsidRDefault="00EE0A94" w:rsidP="002F065A">
            <w:pPr>
              <w:pStyle w:val="Tabletext"/>
              <w:rPr>
                <w:rFonts w:eastAsiaTheme="minorEastAsia"/>
                <w:sz w:val="22"/>
                <w:szCs w:val="22"/>
                <w:lang w:eastAsia="zh-CN"/>
              </w:rPr>
            </w:pPr>
            <w:r w:rsidRPr="00A10743">
              <w:rPr>
                <w:i/>
                <w:color w:val="0000FF"/>
                <w:szCs w:val="22"/>
                <w:lang w:val="en-US"/>
              </w:rPr>
              <w:t>For NB-IoT the network is mandated to support at least 6 dB power boosting of the PRB carrying the synchronization and broadcast signaling. The configured power boosting value is signaled by the base station to the terminals.</w:t>
            </w:r>
          </w:p>
        </w:tc>
      </w:tr>
      <w:tr w:rsidR="00DC5572" w:rsidRPr="00071678" w14:paraId="0102C609" w14:textId="77777777" w:rsidTr="00AE5F44">
        <w:trPr>
          <w:jc w:val="center"/>
        </w:trPr>
        <w:tc>
          <w:tcPr>
            <w:tcW w:w="1589" w:type="dxa"/>
          </w:tcPr>
          <w:p w14:paraId="5BEE3E51" w14:textId="77777777"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14:paraId="5DD9A103" w14:textId="77777777"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14:paraId="74A6DE2A" w14:textId="77777777" w:rsidTr="00AE5F44">
        <w:trPr>
          <w:jc w:val="center"/>
        </w:trPr>
        <w:tc>
          <w:tcPr>
            <w:tcW w:w="1589" w:type="dxa"/>
          </w:tcPr>
          <w:p w14:paraId="627407DB" w14:textId="77777777"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14:paraId="185E4C6E" w14:textId="77777777"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14:paraId="498244BC" w14:textId="77777777" w:rsidTr="00AE5F44">
        <w:trPr>
          <w:jc w:val="center"/>
        </w:trPr>
        <w:tc>
          <w:tcPr>
            <w:tcW w:w="1589" w:type="dxa"/>
          </w:tcPr>
          <w:p w14:paraId="40A5F907" w14:textId="77777777"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14:paraId="3A4F607A" w14:textId="77777777"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14:paraId="1235077B" w14:textId="77777777" w:rsidR="002E7EA8" w:rsidRPr="00135220" w:rsidRDefault="002E7EA8" w:rsidP="002E7EA8">
            <w:pPr>
              <w:pStyle w:val="Tabletext"/>
              <w:rPr>
                <w:rFonts w:eastAsia="Malgun Gothic"/>
                <w:i/>
                <w:color w:val="0000FF"/>
                <w:lang w:eastAsia="ko-KR"/>
              </w:rPr>
            </w:pPr>
            <w:r w:rsidRPr="006C53DE">
              <w:rPr>
                <w:rFonts w:eastAsia="Malgun Gothic"/>
                <w:i/>
                <w:color w:val="0000FF"/>
                <w:lang w:eastAsia="ko-KR"/>
              </w:rPr>
              <w:t xml:space="preserve"> For frequency range 1, the maximum output power is measured as the sum of the maximum output power at each UE antenna connector.  The maximum output power is defined by UE power class as following table.</w:t>
            </w:r>
          </w:p>
          <w:p w14:paraId="176CC763" w14:textId="77777777" w:rsidR="002E7EA8" w:rsidRPr="00135220" w:rsidRDefault="002E7EA8" w:rsidP="002E7EA8">
            <w:pPr>
              <w:pStyle w:val="Tabletext"/>
              <w:tabs>
                <w:tab w:val="left" w:pos="1770"/>
                <w:tab w:val="center" w:pos="4035"/>
              </w:tabs>
              <w:rPr>
                <w:rFonts w:eastAsia="Malgun Gothic"/>
                <w:color w:val="0000FF"/>
                <w:lang w:eastAsia="ko-KR"/>
              </w:rPr>
            </w:pPr>
            <w:r>
              <w:rPr>
                <w:rFonts w:eastAsia="Malgun Gothic"/>
                <w:color w:val="0000FF"/>
                <w:lang w:eastAsia="ko-KR"/>
              </w:rPr>
              <w:lastRenderedPageBreak/>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p>
          <w:tbl>
            <w:tblPr>
              <w:tblStyle w:val="af7"/>
              <w:tblW w:w="0" w:type="auto"/>
              <w:tblInd w:w="1155" w:type="dxa"/>
              <w:tblLook w:val="04A0" w:firstRow="1" w:lastRow="0" w:firstColumn="1" w:lastColumn="0" w:noHBand="0" w:noVBand="1"/>
            </w:tblPr>
            <w:tblGrid>
              <w:gridCol w:w="1782"/>
              <w:gridCol w:w="1985"/>
              <w:gridCol w:w="1984"/>
            </w:tblGrid>
            <w:tr w:rsidR="002E7EA8" w:rsidRPr="00744D14" w14:paraId="1B3F9F52" w14:textId="77777777" w:rsidTr="001701E0">
              <w:tc>
                <w:tcPr>
                  <w:tcW w:w="1782" w:type="dxa"/>
                  <w:vAlign w:val="center"/>
                </w:tcPr>
                <w:p w14:paraId="4329E24D"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Power class</w:t>
                  </w:r>
                </w:p>
              </w:tc>
              <w:tc>
                <w:tcPr>
                  <w:tcW w:w="1985" w:type="dxa"/>
                  <w:vAlign w:val="center"/>
                </w:tcPr>
                <w:p w14:paraId="38DB8CCC" w14:textId="77777777" w:rsidR="002E7EA8" w:rsidRPr="00744D14" w:rsidRDefault="002E7EA8" w:rsidP="001701E0">
                  <w:pPr>
                    <w:pStyle w:val="Tabletext"/>
                    <w:jc w:val="center"/>
                    <w:rPr>
                      <w:rFonts w:eastAsia="Malgun Gothic"/>
                      <w:color w:val="0000FF"/>
                      <w:szCs w:val="20"/>
                      <w:lang w:eastAsia="ko-KR"/>
                    </w:rPr>
                  </w:pPr>
                  <w:proofErr w:type="spellStart"/>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(dBm)</w:t>
                  </w:r>
                </w:p>
              </w:tc>
              <w:tc>
                <w:tcPr>
                  <w:tcW w:w="1984" w:type="dxa"/>
                  <w:vAlign w:val="center"/>
                </w:tcPr>
                <w:p w14:paraId="59B54C5E" w14:textId="77777777" w:rsidR="002E7EA8" w:rsidRPr="00744D14" w:rsidRDefault="002E7EA8" w:rsidP="001701E0">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E7EA8" w:rsidRPr="00744D14" w14:paraId="54C45052" w14:textId="77777777" w:rsidTr="001701E0">
              <w:tc>
                <w:tcPr>
                  <w:tcW w:w="1782" w:type="dxa"/>
                  <w:vAlign w:val="center"/>
                </w:tcPr>
                <w:p w14:paraId="72CFD937" w14:textId="77777777" w:rsidR="002E7EA8" w:rsidRPr="00744D14" w:rsidRDefault="002E7EA8" w:rsidP="001701E0">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14:paraId="2ACCF750" w14:textId="77777777" w:rsidR="002E7EA8" w:rsidRPr="00744D14" w:rsidRDefault="002E7EA8" w:rsidP="001701E0">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14:paraId="143873EF" w14:textId="77777777" w:rsidR="002E7EA8" w:rsidRPr="00744D14" w:rsidRDefault="002E7EA8" w:rsidP="001701E0">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E7EA8" w:rsidRPr="00744D14" w14:paraId="531A2148" w14:textId="77777777" w:rsidTr="001701E0">
              <w:tc>
                <w:tcPr>
                  <w:tcW w:w="1782" w:type="dxa"/>
                  <w:vAlign w:val="center"/>
                </w:tcPr>
                <w:p w14:paraId="0A4A31FC" w14:textId="77777777" w:rsidR="002E7EA8" w:rsidRPr="00744D14" w:rsidRDefault="002E7EA8" w:rsidP="001701E0">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14:paraId="5B6C3C01" w14:textId="77777777" w:rsidR="002E7EA8" w:rsidRPr="00744D14" w:rsidRDefault="002E7EA8" w:rsidP="001701E0">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14:paraId="6246D9B0" w14:textId="77777777" w:rsidR="002E7EA8" w:rsidRPr="00744D14" w:rsidRDefault="002E7EA8" w:rsidP="001701E0">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E7EA8" w:rsidRPr="00744D14" w14:paraId="219C3D1E" w14:textId="77777777" w:rsidTr="001701E0">
              <w:tc>
                <w:tcPr>
                  <w:tcW w:w="5751" w:type="dxa"/>
                  <w:gridSpan w:val="3"/>
                  <w:vAlign w:val="center"/>
                </w:tcPr>
                <w:p w14:paraId="2C7BBA06" w14:textId="77777777" w:rsidR="002E7EA8" w:rsidRPr="00744D14" w:rsidRDefault="002E7EA8" w:rsidP="001701E0">
                  <w:pPr>
                    <w:keepNext/>
                    <w:keepLines/>
                    <w:jc w:val="center"/>
                    <w:rPr>
                      <w:rFonts w:eastAsia="Malgun Gothic"/>
                      <w:color w:val="0000FF"/>
                      <w:sz w:val="20"/>
                      <w:szCs w:val="20"/>
                      <w:lang w:eastAsia="ko-KR"/>
                    </w:rPr>
                  </w:pPr>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taking into account the tolerance</w:t>
                  </w:r>
                </w:p>
              </w:tc>
            </w:tr>
          </w:tbl>
          <w:p w14:paraId="01E15F93" w14:textId="77777777" w:rsidR="002E7EA8" w:rsidRPr="00744D14" w:rsidRDefault="002E7EA8" w:rsidP="002E7EA8">
            <w:pPr>
              <w:pStyle w:val="Tabletext"/>
              <w:rPr>
                <w:rFonts w:eastAsia="Malgun Gothic"/>
                <w:color w:val="0000FF"/>
                <w:lang w:eastAsia="ko-KR"/>
              </w:rPr>
            </w:pPr>
          </w:p>
          <w:p w14:paraId="3E1C3C4E" w14:textId="77777777" w:rsidR="002E7EA8" w:rsidRPr="00744D14" w:rsidRDefault="002E7EA8" w:rsidP="002E7EA8">
            <w:pPr>
              <w:pStyle w:val="Tabletext"/>
              <w:rPr>
                <w:rFonts w:eastAsia="Malgun Gothic"/>
                <w:i/>
                <w:color w:val="0000FF"/>
                <w:lang w:eastAsia="ko-KR"/>
              </w:rPr>
            </w:pPr>
            <w:r w:rsidRPr="006C53DE">
              <w:rPr>
                <w:rFonts w:eastAsia="Malgun Gothic"/>
                <w:i/>
                <w:color w:val="0000FF"/>
                <w:lang w:eastAsia="ko-KR"/>
              </w:rPr>
              <w:t xml:space="preserve">For frequency range 2, the maximum output power radiated by the UE for any transmission bandwidth of NR carrier is defined as TRP (Total Radiated Power) and </w:t>
            </w:r>
            <w:proofErr w:type="gramStart"/>
            <w:r w:rsidRPr="006C53DE">
              <w:rPr>
                <w:rFonts w:eastAsia="Malgun Gothic"/>
                <w:i/>
                <w:color w:val="0000FF"/>
                <w:lang w:eastAsia="ko-KR"/>
              </w:rPr>
              <w:t>EIRP(</w:t>
            </w:r>
            <w:proofErr w:type="gramEnd"/>
            <w:r w:rsidRPr="006C53DE">
              <w:rPr>
                <w:rFonts w:eastAsia="Malgun Gothic"/>
                <w:i/>
                <w:color w:val="0000FF"/>
                <w:lang w:eastAsia="ko-KR"/>
              </w:rPr>
              <w:t xml:space="preserve">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Pr>
                <w:rFonts w:eastAsiaTheme="minorEastAsia" w:hint="eastAsia"/>
                <w:i/>
                <w:color w:val="0000FF"/>
                <w:lang w:eastAsia="zh-CN"/>
              </w:rPr>
              <w:t xml:space="preserve">, minimum spherical coverage </w:t>
            </w:r>
            <w:proofErr w:type="gramStart"/>
            <w:r>
              <w:rPr>
                <w:rFonts w:eastAsiaTheme="minorEastAsia" w:hint="eastAsia"/>
                <w:i/>
                <w:color w:val="0000FF"/>
                <w:lang w:eastAsia="zh-CN"/>
              </w:rPr>
              <w:t xml:space="preserve">EIRP, </w:t>
            </w:r>
            <w:r w:rsidRPr="006C53DE">
              <w:rPr>
                <w:rFonts w:eastAsia="Malgun Gothic"/>
                <w:i/>
                <w:color w:val="0000FF"/>
                <w:lang w:eastAsia="ko-KR"/>
              </w:rPr>
              <w:t xml:space="preserve"> and</w:t>
            </w:r>
            <w:proofErr w:type="gramEnd"/>
            <w:r w:rsidRPr="006C53DE">
              <w:rPr>
                <w:rFonts w:eastAsia="Malgun Gothic"/>
                <w:i/>
                <w:color w:val="0000FF"/>
                <w:lang w:eastAsia="ko-KR"/>
              </w:rPr>
              <w:t xml:space="preserve"> UE maximum output power limits for each power class as following table. In particular, Power class 1 UE is used for fixed wireless access (FWA).</w:t>
            </w:r>
          </w:p>
          <w:p w14:paraId="5C425520" w14:textId="77777777" w:rsidR="002E7EA8" w:rsidRPr="00744D14" w:rsidRDefault="002E7EA8" w:rsidP="002E7EA8">
            <w:pPr>
              <w:pStyle w:val="Tabletext"/>
              <w:jc w:val="center"/>
              <w:rPr>
                <w:rFonts w:eastAsia="Malgun Gothic"/>
                <w:color w:val="0000FF"/>
                <w:lang w:eastAsia="ko-KR"/>
              </w:rPr>
            </w:pPr>
          </w:p>
          <w:p w14:paraId="77C8A6D4" w14:textId="77777777" w:rsidR="002E7EA8" w:rsidRPr="00135220" w:rsidRDefault="002E7EA8" w:rsidP="002E7EA8">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7"/>
              <w:tblW w:w="7730" w:type="dxa"/>
              <w:jc w:val="center"/>
              <w:tblLook w:val="04A0" w:firstRow="1" w:lastRow="0" w:firstColumn="1" w:lastColumn="0" w:noHBand="0" w:noVBand="1"/>
            </w:tblPr>
            <w:tblGrid>
              <w:gridCol w:w="1726"/>
              <w:gridCol w:w="1476"/>
              <w:gridCol w:w="1475"/>
              <w:gridCol w:w="1468"/>
              <w:gridCol w:w="1585"/>
            </w:tblGrid>
            <w:tr w:rsidR="002E7EA8" w:rsidRPr="00744D14" w14:paraId="4F06EB43" w14:textId="77777777" w:rsidTr="001701E0">
              <w:trPr>
                <w:jc w:val="center"/>
              </w:trPr>
              <w:tc>
                <w:tcPr>
                  <w:tcW w:w="1726" w:type="dxa"/>
                  <w:vAlign w:val="center"/>
                </w:tcPr>
                <w:p w14:paraId="67B51D08" w14:textId="77777777" w:rsidR="002E7EA8" w:rsidRPr="00744D14" w:rsidRDefault="002E7EA8" w:rsidP="001701E0">
                  <w:pPr>
                    <w:pStyle w:val="Tabletext"/>
                    <w:jc w:val="center"/>
                    <w:rPr>
                      <w:rFonts w:eastAsia="Malgun Gothic"/>
                      <w:color w:val="0000FF"/>
                      <w:szCs w:val="20"/>
                      <w:lang w:eastAsia="ko-KR"/>
                    </w:rPr>
                  </w:pPr>
                </w:p>
              </w:tc>
              <w:tc>
                <w:tcPr>
                  <w:tcW w:w="6004" w:type="dxa"/>
                  <w:gridSpan w:val="4"/>
                  <w:vAlign w:val="center"/>
                </w:tcPr>
                <w:p w14:paraId="2A27AC3A" w14:textId="77777777" w:rsidR="002E7EA8" w:rsidRPr="00744D14" w:rsidRDefault="002E7EA8" w:rsidP="001701E0">
                  <w:pPr>
                    <w:pStyle w:val="Tabletext"/>
                    <w:jc w:val="center"/>
                    <w:rPr>
                      <w:rFonts w:eastAsia="Malgun Gothic"/>
                      <w:color w:val="0000FF"/>
                      <w:szCs w:val="20"/>
                      <w:lang w:eastAsia="ko-KR"/>
                    </w:rPr>
                  </w:pPr>
                  <w:r w:rsidRPr="006C53DE">
                    <w:rPr>
                      <w:color w:val="0000FF"/>
                    </w:rPr>
                    <w:t>Min peak EIRP (dBm)</w:t>
                  </w:r>
                </w:p>
              </w:tc>
            </w:tr>
            <w:tr w:rsidR="002E7EA8" w:rsidRPr="00744D14" w14:paraId="73440C01" w14:textId="77777777" w:rsidTr="001701E0">
              <w:trPr>
                <w:jc w:val="center"/>
              </w:trPr>
              <w:tc>
                <w:tcPr>
                  <w:tcW w:w="1726" w:type="dxa"/>
                  <w:vAlign w:val="center"/>
                </w:tcPr>
                <w:p w14:paraId="577C3A09"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14:paraId="53CB5D29"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14:paraId="3BC1CB55"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14:paraId="14A242C4"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14:paraId="2FE8063D"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14:paraId="683FA9A9" w14:textId="77777777" w:rsidTr="001701E0">
              <w:trPr>
                <w:jc w:val="center"/>
              </w:trPr>
              <w:tc>
                <w:tcPr>
                  <w:tcW w:w="1726" w:type="dxa"/>
                  <w:vAlign w:val="center"/>
                </w:tcPr>
                <w:p w14:paraId="148D64E6"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14:paraId="0F6479A4"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14:paraId="1C9B30E4"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14:paraId="08AF6A08" w14:textId="77777777" w:rsidR="002E7EA8" w:rsidRPr="00744D14" w:rsidRDefault="002E7EA8" w:rsidP="001701E0">
                  <w:pPr>
                    <w:pStyle w:val="Tabletext"/>
                    <w:jc w:val="center"/>
                    <w:rPr>
                      <w:rFonts w:eastAsia="Malgun Gothic"/>
                      <w:color w:val="0000FF"/>
                      <w:szCs w:val="20"/>
                      <w:lang w:eastAsia="ko-KR"/>
                    </w:rPr>
                  </w:pPr>
                  <w:r w:rsidRPr="006C53DE">
                    <w:rPr>
                      <w:color w:val="0000FF"/>
                    </w:rPr>
                    <w:t>22.4</w:t>
                  </w:r>
                </w:p>
              </w:tc>
              <w:tc>
                <w:tcPr>
                  <w:tcW w:w="1585" w:type="dxa"/>
                  <w:vAlign w:val="center"/>
                </w:tcPr>
                <w:p w14:paraId="4C836828" w14:textId="77777777" w:rsidR="002E7EA8" w:rsidRPr="00744D14" w:rsidRDefault="002E7EA8" w:rsidP="001701E0">
                  <w:pPr>
                    <w:pStyle w:val="Tabletext"/>
                    <w:jc w:val="center"/>
                    <w:rPr>
                      <w:rFonts w:eastAsia="Malgun Gothic"/>
                      <w:color w:val="0000FF"/>
                      <w:szCs w:val="20"/>
                      <w:lang w:eastAsia="ko-KR"/>
                    </w:rPr>
                  </w:pPr>
                  <w:r w:rsidRPr="006C53DE">
                    <w:rPr>
                      <w:color w:val="0000FF"/>
                    </w:rPr>
                    <w:t>34</w:t>
                  </w:r>
                </w:p>
              </w:tc>
            </w:tr>
            <w:tr w:rsidR="002E7EA8" w:rsidRPr="00744D14" w14:paraId="330B44E1" w14:textId="77777777" w:rsidTr="001701E0">
              <w:trPr>
                <w:jc w:val="center"/>
              </w:trPr>
              <w:tc>
                <w:tcPr>
                  <w:tcW w:w="1726" w:type="dxa"/>
                  <w:vAlign w:val="center"/>
                </w:tcPr>
                <w:p w14:paraId="6D5C9E25"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14:paraId="152BE4E9"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14:paraId="4FF96EAC"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14:paraId="2F17A6E2" w14:textId="77777777" w:rsidR="002E7EA8" w:rsidRPr="00744D14" w:rsidRDefault="002E7EA8" w:rsidP="001701E0">
                  <w:pPr>
                    <w:pStyle w:val="Tabletext"/>
                    <w:jc w:val="center"/>
                    <w:rPr>
                      <w:rFonts w:eastAsia="Malgun Gothic"/>
                      <w:color w:val="0000FF"/>
                      <w:szCs w:val="20"/>
                      <w:lang w:eastAsia="ko-KR"/>
                    </w:rPr>
                  </w:pPr>
                  <w:r w:rsidRPr="006C53DE">
                    <w:rPr>
                      <w:color w:val="0000FF"/>
                    </w:rPr>
                    <w:t>22.4</w:t>
                  </w:r>
                </w:p>
              </w:tc>
              <w:tc>
                <w:tcPr>
                  <w:tcW w:w="1585" w:type="dxa"/>
                  <w:vAlign w:val="center"/>
                </w:tcPr>
                <w:p w14:paraId="396A033E" w14:textId="77777777" w:rsidR="002E7EA8" w:rsidRPr="00744D14" w:rsidRDefault="002E7EA8" w:rsidP="001701E0">
                  <w:pPr>
                    <w:pStyle w:val="Tabletext"/>
                    <w:jc w:val="center"/>
                    <w:rPr>
                      <w:rFonts w:eastAsia="Malgun Gothic"/>
                      <w:color w:val="0000FF"/>
                      <w:szCs w:val="20"/>
                      <w:lang w:eastAsia="ko-KR"/>
                    </w:rPr>
                  </w:pPr>
                  <w:r w:rsidRPr="006C53DE">
                    <w:rPr>
                      <w:color w:val="0000FF"/>
                    </w:rPr>
                    <w:t>34</w:t>
                  </w:r>
                </w:p>
              </w:tc>
            </w:tr>
            <w:tr w:rsidR="002E7EA8" w:rsidRPr="00744D14" w14:paraId="4AC3B805" w14:textId="77777777" w:rsidTr="001701E0">
              <w:trPr>
                <w:jc w:val="center"/>
              </w:trPr>
              <w:tc>
                <w:tcPr>
                  <w:tcW w:w="1726" w:type="dxa"/>
                  <w:vAlign w:val="center"/>
                </w:tcPr>
                <w:p w14:paraId="525E4008"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14:paraId="04CB5A03"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14:paraId="0848D62C" w14:textId="77777777" w:rsidR="002E7EA8" w:rsidRPr="00744D14" w:rsidRDefault="002E7EA8" w:rsidP="001701E0">
                  <w:pPr>
                    <w:pStyle w:val="Tabletext"/>
                    <w:jc w:val="center"/>
                    <w:rPr>
                      <w:rFonts w:eastAsia="Malgun Gothic"/>
                      <w:color w:val="0000FF"/>
                      <w:szCs w:val="20"/>
                      <w:lang w:eastAsia="ko-KR"/>
                    </w:rPr>
                  </w:pPr>
                </w:p>
              </w:tc>
              <w:tc>
                <w:tcPr>
                  <w:tcW w:w="1468" w:type="dxa"/>
                  <w:vAlign w:val="center"/>
                </w:tcPr>
                <w:p w14:paraId="6D4D087C" w14:textId="77777777" w:rsidR="002E7EA8" w:rsidRPr="00744D14" w:rsidRDefault="002E7EA8" w:rsidP="001701E0">
                  <w:pPr>
                    <w:pStyle w:val="Tabletext"/>
                    <w:jc w:val="center"/>
                    <w:rPr>
                      <w:rFonts w:eastAsia="Malgun Gothic"/>
                      <w:color w:val="0000FF"/>
                      <w:szCs w:val="20"/>
                      <w:lang w:eastAsia="ko-KR"/>
                    </w:rPr>
                  </w:pPr>
                  <w:r w:rsidRPr="006C53DE">
                    <w:rPr>
                      <w:color w:val="0000FF"/>
                    </w:rPr>
                    <w:t>20.6</w:t>
                  </w:r>
                </w:p>
              </w:tc>
              <w:tc>
                <w:tcPr>
                  <w:tcW w:w="1585" w:type="dxa"/>
                  <w:vAlign w:val="center"/>
                </w:tcPr>
                <w:p w14:paraId="3F4B6738" w14:textId="77777777" w:rsidR="002E7EA8" w:rsidRPr="00744D14" w:rsidRDefault="002E7EA8" w:rsidP="001701E0">
                  <w:pPr>
                    <w:pStyle w:val="Tabletext"/>
                    <w:jc w:val="center"/>
                    <w:rPr>
                      <w:rFonts w:eastAsia="Malgun Gothic"/>
                      <w:color w:val="0000FF"/>
                      <w:szCs w:val="20"/>
                      <w:lang w:eastAsia="ko-KR"/>
                    </w:rPr>
                  </w:pPr>
                  <w:r w:rsidRPr="006C53DE">
                    <w:rPr>
                      <w:color w:val="0000FF"/>
                    </w:rPr>
                    <w:t>31</w:t>
                  </w:r>
                </w:p>
              </w:tc>
            </w:tr>
            <w:tr w:rsidR="002E7EA8" w:rsidRPr="00744D14" w14:paraId="5A693033" w14:textId="77777777" w:rsidTr="001701E0">
              <w:trPr>
                <w:jc w:val="center"/>
              </w:trPr>
              <w:tc>
                <w:tcPr>
                  <w:tcW w:w="1726" w:type="dxa"/>
                  <w:vAlign w:val="center"/>
                </w:tcPr>
                <w:p w14:paraId="51776824"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14:paraId="6CE2FC20"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14:paraId="5AEF49AA" w14:textId="77777777" w:rsidR="002E7EA8" w:rsidRPr="00744D14" w:rsidRDefault="002E7EA8" w:rsidP="001701E0">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14:paraId="28E9EA48" w14:textId="77777777" w:rsidR="002E7EA8" w:rsidRPr="00744D14" w:rsidRDefault="002E7EA8" w:rsidP="001701E0">
                  <w:pPr>
                    <w:pStyle w:val="Tabletext"/>
                    <w:jc w:val="center"/>
                    <w:rPr>
                      <w:rFonts w:eastAsia="Malgun Gothic"/>
                      <w:color w:val="0000FF"/>
                      <w:szCs w:val="20"/>
                      <w:lang w:eastAsia="ko-KR"/>
                    </w:rPr>
                  </w:pPr>
                  <w:r w:rsidRPr="006C53DE">
                    <w:rPr>
                      <w:color w:val="0000FF"/>
                    </w:rPr>
                    <w:t>22.4</w:t>
                  </w:r>
                </w:p>
              </w:tc>
              <w:tc>
                <w:tcPr>
                  <w:tcW w:w="1585" w:type="dxa"/>
                  <w:vAlign w:val="center"/>
                </w:tcPr>
                <w:p w14:paraId="30CD98BC" w14:textId="77777777" w:rsidR="002E7EA8" w:rsidRPr="00744D14" w:rsidRDefault="002E7EA8" w:rsidP="001701E0">
                  <w:pPr>
                    <w:pStyle w:val="Tabletext"/>
                    <w:jc w:val="center"/>
                    <w:rPr>
                      <w:rFonts w:eastAsia="Malgun Gothic"/>
                      <w:color w:val="0000FF"/>
                      <w:szCs w:val="20"/>
                      <w:lang w:eastAsia="ko-KR"/>
                    </w:rPr>
                  </w:pPr>
                  <w:r w:rsidRPr="006C53DE">
                    <w:rPr>
                      <w:color w:val="0000FF"/>
                    </w:rPr>
                    <w:t>34</w:t>
                  </w:r>
                </w:p>
              </w:tc>
            </w:tr>
            <w:tr w:rsidR="002E7EA8" w:rsidRPr="00744D14" w14:paraId="714A3DB0" w14:textId="77777777" w:rsidTr="001701E0">
              <w:trPr>
                <w:jc w:val="center"/>
              </w:trPr>
              <w:tc>
                <w:tcPr>
                  <w:tcW w:w="7730" w:type="dxa"/>
                  <w:gridSpan w:val="5"/>
                </w:tcPr>
                <w:p w14:paraId="106AEE72" w14:textId="77777777" w:rsidR="002E7EA8" w:rsidRPr="00744D14" w:rsidRDefault="002E7EA8" w:rsidP="001701E0">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14:paraId="482D8492" w14:textId="77777777" w:rsidR="002E7EA8" w:rsidRDefault="002E7EA8" w:rsidP="002E7EA8">
            <w:pPr>
              <w:pStyle w:val="Tabletext"/>
              <w:jc w:val="center"/>
              <w:rPr>
                <w:rFonts w:eastAsiaTheme="minorEastAsia"/>
                <w:color w:val="0000FF"/>
                <w:lang w:eastAsia="zh-CN"/>
              </w:rPr>
            </w:pPr>
          </w:p>
          <w:p w14:paraId="1543A3CB" w14:textId="77777777" w:rsidR="002E7EA8" w:rsidRPr="002720E9" w:rsidRDefault="002E7EA8" w:rsidP="002E7EA8">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E7EA8" w:rsidRPr="002720E9" w14:paraId="68740FFC" w14:textId="77777777" w:rsidTr="001701E0">
              <w:trPr>
                <w:jc w:val="center"/>
              </w:trPr>
              <w:tc>
                <w:tcPr>
                  <w:tcW w:w="1726" w:type="dxa"/>
                  <w:vAlign w:val="center"/>
                </w:tcPr>
                <w:p w14:paraId="5EEF528C" w14:textId="77777777" w:rsidR="002E7EA8" w:rsidRPr="002720E9" w:rsidRDefault="002E7EA8" w:rsidP="001701E0">
                  <w:pPr>
                    <w:pStyle w:val="Tabletext"/>
                    <w:jc w:val="center"/>
                    <w:rPr>
                      <w:rFonts w:eastAsia="Malgun Gothic"/>
                      <w:color w:val="0000FF"/>
                      <w:lang w:eastAsia="ko-KR"/>
                    </w:rPr>
                  </w:pPr>
                </w:p>
              </w:tc>
              <w:tc>
                <w:tcPr>
                  <w:tcW w:w="6004" w:type="dxa"/>
                  <w:gridSpan w:val="4"/>
                  <w:vAlign w:val="center"/>
                </w:tcPr>
                <w:p w14:paraId="1E3EC0B8" w14:textId="77777777" w:rsidR="002E7EA8" w:rsidRPr="002720E9" w:rsidRDefault="002E7EA8" w:rsidP="001701E0">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(dBm)</w:t>
                  </w:r>
                </w:p>
              </w:tc>
            </w:tr>
            <w:tr w:rsidR="002E7EA8" w:rsidRPr="002720E9" w14:paraId="4A591A2E" w14:textId="77777777" w:rsidTr="001701E0">
              <w:trPr>
                <w:jc w:val="center"/>
              </w:trPr>
              <w:tc>
                <w:tcPr>
                  <w:tcW w:w="1726" w:type="dxa"/>
                  <w:vAlign w:val="center"/>
                </w:tcPr>
                <w:p w14:paraId="479618C7" w14:textId="77777777" w:rsidR="002E7EA8" w:rsidRPr="002720E9" w:rsidRDefault="002E7EA8" w:rsidP="001701E0">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14:paraId="64416926" w14:textId="77777777" w:rsidR="002E7EA8" w:rsidRPr="002720E9" w:rsidRDefault="002E7EA8" w:rsidP="001701E0">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14:paraId="3C6BD55C" w14:textId="77777777" w:rsidR="002E7EA8" w:rsidRPr="002720E9" w:rsidRDefault="002E7EA8" w:rsidP="001701E0">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14:paraId="0FE4FC3F" w14:textId="77777777" w:rsidR="002E7EA8" w:rsidRPr="002720E9" w:rsidRDefault="002E7EA8" w:rsidP="001701E0">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14:paraId="5EADBDD9" w14:textId="77777777" w:rsidR="002E7EA8" w:rsidRPr="002720E9" w:rsidRDefault="002E7EA8" w:rsidP="001701E0">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E7EA8" w:rsidRPr="002720E9" w14:paraId="0068583D" w14:textId="77777777" w:rsidTr="001701E0">
              <w:trPr>
                <w:jc w:val="center"/>
              </w:trPr>
              <w:tc>
                <w:tcPr>
                  <w:tcW w:w="1726" w:type="dxa"/>
                  <w:vAlign w:val="center"/>
                </w:tcPr>
                <w:p w14:paraId="574E2336" w14:textId="77777777" w:rsidR="002E7EA8" w:rsidRPr="002720E9" w:rsidRDefault="002E7EA8" w:rsidP="001701E0">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14:paraId="6BA9B9EA" w14:textId="77777777" w:rsidR="002E7EA8" w:rsidRPr="002720E9" w:rsidRDefault="002E7EA8" w:rsidP="001701E0">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14:paraId="694E240A"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14:paraId="75C99255"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14:paraId="50FFCD00"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14:paraId="6E17014B" w14:textId="77777777" w:rsidTr="001701E0">
              <w:trPr>
                <w:jc w:val="center"/>
              </w:trPr>
              <w:tc>
                <w:tcPr>
                  <w:tcW w:w="1726" w:type="dxa"/>
                  <w:vAlign w:val="center"/>
                </w:tcPr>
                <w:p w14:paraId="3E0DCA77" w14:textId="77777777" w:rsidR="002E7EA8" w:rsidRPr="002720E9" w:rsidRDefault="002E7EA8" w:rsidP="001701E0">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14:paraId="321D1AD0" w14:textId="77777777" w:rsidR="002E7EA8" w:rsidRPr="002720E9" w:rsidRDefault="002E7EA8" w:rsidP="001701E0">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14:paraId="219A6EC9"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14:paraId="3C98EAF6"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14:paraId="517AC651"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14:paraId="4F5FEF4C" w14:textId="77777777" w:rsidTr="001701E0">
              <w:trPr>
                <w:jc w:val="center"/>
              </w:trPr>
              <w:tc>
                <w:tcPr>
                  <w:tcW w:w="1726" w:type="dxa"/>
                  <w:vAlign w:val="center"/>
                </w:tcPr>
                <w:p w14:paraId="03997B5B" w14:textId="77777777" w:rsidR="002E7EA8" w:rsidRPr="002720E9" w:rsidRDefault="002E7EA8" w:rsidP="001701E0">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14:paraId="321E151F" w14:textId="77777777" w:rsidR="002E7EA8" w:rsidRPr="002720E9" w:rsidRDefault="002E7EA8" w:rsidP="001701E0">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14:paraId="471D0F8B" w14:textId="77777777" w:rsidR="002E7EA8" w:rsidRPr="002720E9" w:rsidRDefault="002E7EA8" w:rsidP="001701E0">
                  <w:pPr>
                    <w:pStyle w:val="Tabletext"/>
                    <w:jc w:val="center"/>
                    <w:rPr>
                      <w:rFonts w:eastAsia="Malgun Gothic"/>
                      <w:color w:val="0000FF"/>
                      <w:lang w:eastAsia="ko-KR"/>
                    </w:rPr>
                  </w:pPr>
                </w:p>
              </w:tc>
              <w:tc>
                <w:tcPr>
                  <w:tcW w:w="1468" w:type="dxa"/>
                  <w:vAlign w:val="center"/>
                </w:tcPr>
                <w:p w14:paraId="40EA13B3"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14:paraId="6F028973"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E7EA8" w:rsidRPr="002720E9" w14:paraId="481DA782" w14:textId="77777777" w:rsidTr="001701E0">
              <w:trPr>
                <w:jc w:val="center"/>
              </w:trPr>
              <w:tc>
                <w:tcPr>
                  <w:tcW w:w="1726" w:type="dxa"/>
                  <w:vAlign w:val="center"/>
                </w:tcPr>
                <w:p w14:paraId="2E6C0D74" w14:textId="77777777" w:rsidR="002E7EA8" w:rsidRPr="002720E9" w:rsidRDefault="002E7EA8" w:rsidP="001701E0">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14:paraId="024CE2A0"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14:paraId="5A9ED28A"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14:paraId="19FFDDBE"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14:paraId="07EA71D5" w14:textId="77777777" w:rsidR="002E7EA8" w:rsidRPr="002720E9" w:rsidRDefault="002E7EA8" w:rsidP="001701E0">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744D14" w14:paraId="60722D2A" w14:textId="77777777" w:rsidTr="001701E0">
              <w:trPr>
                <w:jc w:val="center"/>
              </w:trPr>
              <w:tc>
                <w:tcPr>
                  <w:tcW w:w="7730" w:type="dxa"/>
                  <w:gridSpan w:val="5"/>
                </w:tcPr>
                <w:p w14:paraId="34B009BB" w14:textId="77777777" w:rsidR="002E7EA8" w:rsidRPr="00E91554" w:rsidRDefault="002E7EA8" w:rsidP="001701E0">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14:paraId="173B831F" w14:textId="43EB174D" w:rsidR="002E7EA8" w:rsidRDefault="002E7EA8" w:rsidP="002E7EA8">
            <w:pPr>
              <w:pStyle w:val="Tabletext"/>
              <w:jc w:val="center"/>
              <w:rPr>
                <w:rFonts w:eastAsiaTheme="minorEastAsia"/>
                <w:color w:val="0000FF"/>
                <w:lang w:eastAsia="zh-CN"/>
              </w:rPr>
            </w:pPr>
          </w:p>
          <w:p w14:paraId="2104E962" w14:textId="77777777" w:rsidR="003C2BA9" w:rsidRPr="002720E9" w:rsidRDefault="003C2BA9" w:rsidP="003C2BA9">
            <w:pPr>
              <w:pStyle w:val="Tabletext"/>
              <w:jc w:val="center"/>
              <w:rPr>
                <w:rFonts w:eastAsiaTheme="minorEastAsia"/>
                <w:color w:val="0000FF"/>
                <w:lang w:eastAsia="zh-CN"/>
              </w:rPr>
            </w:pPr>
          </w:p>
          <w:p w14:paraId="2CE9C9FA" w14:textId="6A9FE166" w:rsidR="003C2BA9" w:rsidRPr="003C2BA9" w:rsidRDefault="003C2BA9" w:rsidP="003C2BA9">
            <w:pPr>
              <w:pStyle w:val="Tabletext"/>
              <w:jc w:val="center"/>
              <w:rPr>
                <w:rFonts w:eastAsia="Malgun Gothic"/>
                <w:color w:val="0000FF"/>
                <w:lang w:eastAsia="ko-KR"/>
              </w:rPr>
            </w:pPr>
            <w:r w:rsidRPr="006C53DE">
              <w:rPr>
                <w:rFonts w:eastAsia="Malgun Gothic"/>
                <w:color w:val="0000FF"/>
                <w:lang w:eastAsia="ko-KR"/>
              </w:rPr>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7"/>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3C2BA9" w:rsidRPr="00744D14" w14:paraId="3B207D7C" w14:textId="77777777" w:rsidTr="000D7D38">
              <w:tc>
                <w:tcPr>
                  <w:tcW w:w="630" w:type="pct"/>
                  <w:vAlign w:val="center"/>
                </w:tcPr>
                <w:p w14:paraId="5815622C" w14:textId="77777777" w:rsidR="003C2BA9" w:rsidRPr="00744D14" w:rsidRDefault="003C2BA9" w:rsidP="003C2BA9">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14:paraId="47640B86" w14:textId="77777777" w:rsidR="003C2BA9" w:rsidRPr="00744D14" w:rsidRDefault="003C2BA9" w:rsidP="003C2BA9">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14:paraId="641AEFD7" w14:textId="77777777" w:rsidR="003C2BA9" w:rsidRPr="00744D14" w:rsidRDefault="003C2BA9" w:rsidP="003C2BA9">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14:paraId="786FF4FA" w14:textId="77777777" w:rsidR="003C2BA9" w:rsidRPr="00744D14" w:rsidRDefault="003C2BA9" w:rsidP="003C2BA9">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14:paraId="7A160DE8" w14:textId="77777777" w:rsidR="003C2BA9" w:rsidRPr="00744D14" w:rsidRDefault="003C2BA9" w:rsidP="003C2BA9">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3C2BA9" w:rsidRPr="00744D14" w14:paraId="1BE0A817" w14:textId="77777777" w:rsidTr="000D7D38">
              <w:tc>
                <w:tcPr>
                  <w:tcW w:w="630" w:type="pct"/>
                  <w:vAlign w:val="center"/>
                </w:tcPr>
                <w:p w14:paraId="687ACFCB" w14:textId="77777777" w:rsidR="003C2BA9" w:rsidRPr="00744D14" w:rsidRDefault="003C2BA9" w:rsidP="003C2BA9">
                  <w:pPr>
                    <w:pStyle w:val="Tabletext"/>
                    <w:jc w:val="center"/>
                    <w:rPr>
                      <w:rFonts w:eastAsia="Malgun Gothic"/>
                      <w:color w:val="0000FF"/>
                      <w:szCs w:val="20"/>
                      <w:lang w:eastAsia="ko-KR"/>
                    </w:rPr>
                  </w:pPr>
                </w:p>
              </w:tc>
              <w:tc>
                <w:tcPr>
                  <w:tcW w:w="547" w:type="pct"/>
                </w:tcPr>
                <w:p w14:paraId="4A827F1B" w14:textId="77777777" w:rsidR="003C2BA9" w:rsidRPr="00744D14" w:rsidRDefault="003C2BA9" w:rsidP="003C2BA9">
                  <w:pPr>
                    <w:pStyle w:val="Tabletext"/>
                    <w:jc w:val="center"/>
                    <w:rPr>
                      <w:rFonts w:eastAsia="Malgun Gothic"/>
                      <w:color w:val="0000FF"/>
                      <w:szCs w:val="20"/>
                      <w:lang w:eastAsia="ko-KR"/>
                    </w:rPr>
                  </w:pPr>
                  <w:r w:rsidRPr="006C53DE">
                    <w:rPr>
                      <w:rFonts w:eastAsia="Malgun Gothic"/>
                      <w:color w:val="0000FF"/>
                      <w:lang w:eastAsia="ko-KR"/>
                    </w:rPr>
                    <w:t>Max TRP (dBm)</w:t>
                  </w:r>
                </w:p>
              </w:tc>
              <w:tc>
                <w:tcPr>
                  <w:tcW w:w="533" w:type="pct"/>
                  <w:vAlign w:val="center"/>
                </w:tcPr>
                <w:p w14:paraId="0B52F8EB" w14:textId="77777777" w:rsidR="003C2BA9" w:rsidRPr="00744D14" w:rsidRDefault="003C2BA9" w:rsidP="003C2BA9">
                  <w:pPr>
                    <w:pStyle w:val="Tabletext"/>
                    <w:jc w:val="center"/>
                    <w:rPr>
                      <w:rFonts w:eastAsia="Malgun Gothic"/>
                      <w:color w:val="0000FF"/>
                      <w:szCs w:val="20"/>
                      <w:lang w:eastAsia="ko-KR"/>
                    </w:rPr>
                  </w:pPr>
                  <w:r w:rsidRPr="006C53DE">
                    <w:rPr>
                      <w:rFonts w:eastAsia="Malgun Gothic"/>
                      <w:color w:val="0000FF"/>
                      <w:lang w:eastAsia="ko-KR"/>
                    </w:rPr>
                    <w:t>Max EIRP</w:t>
                  </w:r>
                </w:p>
                <w:p w14:paraId="0923F523" w14:textId="77777777" w:rsidR="003C2BA9" w:rsidRPr="00744D14" w:rsidRDefault="003C2BA9" w:rsidP="003C2BA9">
                  <w:pPr>
                    <w:pStyle w:val="Tabletext"/>
                    <w:jc w:val="center"/>
                    <w:rPr>
                      <w:rFonts w:eastAsia="Malgun Gothic"/>
                      <w:color w:val="0000FF"/>
                      <w:szCs w:val="20"/>
                      <w:lang w:eastAsia="ko-KR"/>
                    </w:rPr>
                  </w:pPr>
                  <w:r w:rsidRPr="006C53DE">
                    <w:rPr>
                      <w:rFonts w:eastAsia="Malgun Gothic"/>
                      <w:color w:val="0000FF"/>
                      <w:lang w:eastAsia="ko-KR"/>
                    </w:rPr>
                    <w:t>(dBm)</w:t>
                  </w:r>
                </w:p>
              </w:tc>
              <w:tc>
                <w:tcPr>
                  <w:tcW w:w="524" w:type="pct"/>
                </w:tcPr>
                <w:p w14:paraId="4380082C"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Malgun Gothic"/>
                      <w:color w:val="0000FF"/>
                      <w:lang w:eastAsia="ko-KR"/>
                    </w:rPr>
                    <w:t>Max TRP (dBm)</w:t>
                  </w:r>
                </w:p>
              </w:tc>
              <w:tc>
                <w:tcPr>
                  <w:tcW w:w="574" w:type="pct"/>
                  <w:vAlign w:val="center"/>
                </w:tcPr>
                <w:p w14:paraId="21C64C43"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14:paraId="4F687CBB" w14:textId="77777777" w:rsidR="003C2BA9" w:rsidRPr="00744D14" w:rsidRDefault="003C2BA9" w:rsidP="003C2BA9">
                  <w:pPr>
                    <w:pStyle w:val="Tabletext"/>
                    <w:keepNext/>
                    <w:keepLines/>
                    <w:jc w:val="center"/>
                    <w:rPr>
                      <w:color w:val="0000FF"/>
                      <w:szCs w:val="20"/>
                    </w:rPr>
                  </w:pPr>
                  <w:r w:rsidRPr="006C53DE">
                    <w:rPr>
                      <w:rFonts w:eastAsia="Malgun Gothic"/>
                      <w:color w:val="0000FF"/>
                      <w:lang w:eastAsia="ko-KR"/>
                    </w:rPr>
                    <w:t>(dBm)</w:t>
                  </w:r>
                </w:p>
              </w:tc>
              <w:tc>
                <w:tcPr>
                  <w:tcW w:w="569" w:type="pct"/>
                </w:tcPr>
                <w:p w14:paraId="7685FC54" w14:textId="77777777" w:rsidR="003C2BA9" w:rsidRPr="00744D14" w:rsidRDefault="003C2BA9" w:rsidP="003C2BA9">
                  <w:pPr>
                    <w:pStyle w:val="Tabletext"/>
                    <w:keepNext/>
                    <w:keepLines/>
                    <w:jc w:val="center"/>
                    <w:rPr>
                      <w:color w:val="0000FF"/>
                      <w:szCs w:val="20"/>
                    </w:rPr>
                  </w:pPr>
                  <w:r w:rsidRPr="006C53DE">
                    <w:rPr>
                      <w:rFonts w:eastAsia="Malgun Gothic"/>
                      <w:color w:val="0000FF"/>
                      <w:lang w:eastAsia="ko-KR"/>
                    </w:rPr>
                    <w:t>Max TRP (dBm)</w:t>
                  </w:r>
                </w:p>
              </w:tc>
              <w:tc>
                <w:tcPr>
                  <w:tcW w:w="528" w:type="pct"/>
                  <w:vAlign w:val="center"/>
                </w:tcPr>
                <w:p w14:paraId="0D2E2006"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14:paraId="3D8F433F" w14:textId="77777777" w:rsidR="003C2BA9" w:rsidRPr="00744D14" w:rsidRDefault="003C2BA9" w:rsidP="003C2BA9">
                  <w:pPr>
                    <w:pStyle w:val="Tabletext"/>
                    <w:keepNext/>
                    <w:keepLines/>
                    <w:jc w:val="center"/>
                    <w:rPr>
                      <w:color w:val="0000FF"/>
                      <w:szCs w:val="20"/>
                    </w:rPr>
                  </w:pPr>
                  <w:r w:rsidRPr="006C53DE">
                    <w:rPr>
                      <w:rFonts w:eastAsia="Malgun Gothic"/>
                      <w:color w:val="0000FF"/>
                      <w:lang w:eastAsia="ko-KR"/>
                    </w:rPr>
                    <w:t>(dBm)</w:t>
                  </w:r>
                </w:p>
              </w:tc>
              <w:tc>
                <w:tcPr>
                  <w:tcW w:w="528" w:type="pct"/>
                </w:tcPr>
                <w:p w14:paraId="3C13A326" w14:textId="77777777" w:rsidR="003C2BA9" w:rsidRPr="00744D14" w:rsidRDefault="003C2BA9" w:rsidP="003C2BA9">
                  <w:pPr>
                    <w:pStyle w:val="Tabletext"/>
                    <w:keepNext/>
                    <w:keepLines/>
                    <w:jc w:val="center"/>
                    <w:rPr>
                      <w:color w:val="0000FF"/>
                      <w:szCs w:val="20"/>
                    </w:rPr>
                  </w:pPr>
                  <w:r w:rsidRPr="006C53DE">
                    <w:rPr>
                      <w:rFonts w:eastAsia="Malgun Gothic"/>
                      <w:color w:val="0000FF"/>
                      <w:lang w:eastAsia="ko-KR"/>
                    </w:rPr>
                    <w:t>Max TRP (dBm)</w:t>
                  </w:r>
                </w:p>
              </w:tc>
              <w:tc>
                <w:tcPr>
                  <w:tcW w:w="567" w:type="pct"/>
                  <w:vAlign w:val="center"/>
                </w:tcPr>
                <w:p w14:paraId="5866CBC9"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14:paraId="7AA4B5D5" w14:textId="77777777" w:rsidR="003C2BA9" w:rsidRPr="00744D14" w:rsidRDefault="003C2BA9" w:rsidP="003C2BA9">
                  <w:pPr>
                    <w:pStyle w:val="Tabletext"/>
                    <w:keepNext/>
                    <w:keepLines/>
                    <w:jc w:val="center"/>
                    <w:rPr>
                      <w:color w:val="0000FF"/>
                      <w:szCs w:val="20"/>
                    </w:rPr>
                  </w:pPr>
                  <w:r w:rsidRPr="006C53DE">
                    <w:rPr>
                      <w:rFonts w:eastAsia="Malgun Gothic"/>
                      <w:color w:val="0000FF"/>
                      <w:lang w:eastAsia="ko-KR"/>
                    </w:rPr>
                    <w:t>(dBm)</w:t>
                  </w:r>
                </w:p>
              </w:tc>
            </w:tr>
            <w:tr w:rsidR="003C2BA9" w:rsidRPr="00744D14" w14:paraId="79FB3335" w14:textId="77777777" w:rsidTr="000D7D38">
              <w:tc>
                <w:tcPr>
                  <w:tcW w:w="630" w:type="pct"/>
                  <w:vAlign w:val="center"/>
                </w:tcPr>
                <w:p w14:paraId="149D29A3"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14:paraId="6C531D4A" w14:textId="77777777" w:rsidR="003C2BA9" w:rsidRPr="00744D14" w:rsidRDefault="003C2BA9" w:rsidP="003C2BA9">
                  <w:pPr>
                    <w:pStyle w:val="Tabletext"/>
                    <w:keepNext/>
                    <w:keepLines/>
                    <w:jc w:val="center"/>
                    <w:rPr>
                      <w:rFonts w:eastAsia="Malgun Gothic"/>
                      <w:color w:val="0000FF"/>
                      <w:szCs w:val="20"/>
                      <w:lang w:eastAsia="ko-KR"/>
                    </w:rPr>
                  </w:pPr>
                  <w:r w:rsidRPr="006C53DE">
                    <w:rPr>
                      <w:color w:val="0000FF"/>
                    </w:rPr>
                    <w:t>35</w:t>
                  </w:r>
                </w:p>
              </w:tc>
              <w:tc>
                <w:tcPr>
                  <w:tcW w:w="533" w:type="pct"/>
                </w:tcPr>
                <w:p w14:paraId="4B97A03C" w14:textId="77777777" w:rsidR="003C2BA9" w:rsidRPr="00744D14" w:rsidRDefault="003C2BA9" w:rsidP="003C2BA9">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14:paraId="12EAFD7C"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14:paraId="5C0B2FCC"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14:paraId="34359654"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14:paraId="06D4D99A" w14:textId="77777777" w:rsidR="003C2BA9" w:rsidRPr="00744D14" w:rsidRDefault="003C2BA9" w:rsidP="003C2BA9">
                  <w:pPr>
                    <w:pStyle w:val="Tabletext"/>
                    <w:keepNext/>
                    <w:keepLines/>
                    <w:jc w:val="center"/>
                    <w:rPr>
                      <w:color w:val="0000FF"/>
                      <w:szCs w:val="20"/>
                    </w:rPr>
                  </w:pPr>
                  <w:r w:rsidRPr="006C53DE">
                    <w:rPr>
                      <w:rFonts w:eastAsia="Calibri"/>
                      <w:color w:val="0000FF"/>
                    </w:rPr>
                    <w:t>43</w:t>
                  </w:r>
                </w:p>
              </w:tc>
              <w:tc>
                <w:tcPr>
                  <w:tcW w:w="528" w:type="pct"/>
                  <w:vAlign w:val="center"/>
                </w:tcPr>
                <w:p w14:paraId="2EACAE8E" w14:textId="77777777" w:rsidR="003C2BA9" w:rsidRPr="00744D14" w:rsidRDefault="003C2BA9" w:rsidP="003C2BA9">
                  <w:pPr>
                    <w:pStyle w:val="Tabletext"/>
                    <w:keepNext/>
                    <w:keepLines/>
                    <w:jc w:val="center"/>
                    <w:rPr>
                      <w:color w:val="0000FF"/>
                      <w:szCs w:val="20"/>
                    </w:rPr>
                  </w:pPr>
                  <w:r w:rsidRPr="006C53DE">
                    <w:rPr>
                      <w:color w:val="0000FF"/>
                    </w:rPr>
                    <w:t>23</w:t>
                  </w:r>
                </w:p>
              </w:tc>
              <w:tc>
                <w:tcPr>
                  <w:tcW w:w="567" w:type="pct"/>
                  <w:vAlign w:val="center"/>
                </w:tcPr>
                <w:p w14:paraId="31B14D9C" w14:textId="77777777" w:rsidR="003C2BA9" w:rsidRPr="00744D14" w:rsidRDefault="003C2BA9" w:rsidP="003C2BA9">
                  <w:pPr>
                    <w:pStyle w:val="Tabletext"/>
                    <w:keepNext/>
                    <w:keepLines/>
                    <w:jc w:val="center"/>
                    <w:rPr>
                      <w:color w:val="0000FF"/>
                      <w:szCs w:val="20"/>
                    </w:rPr>
                  </w:pPr>
                  <w:r w:rsidRPr="006C53DE">
                    <w:rPr>
                      <w:color w:val="0000FF"/>
                    </w:rPr>
                    <w:t>43</w:t>
                  </w:r>
                </w:p>
              </w:tc>
            </w:tr>
            <w:tr w:rsidR="003C2BA9" w:rsidRPr="00744D14" w14:paraId="16D7F1C6" w14:textId="77777777" w:rsidTr="000D7D38">
              <w:tc>
                <w:tcPr>
                  <w:tcW w:w="630" w:type="pct"/>
                  <w:vAlign w:val="center"/>
                </w:tcPr>
                <w:p w14:paraId="34E87AC8"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14:paraId="55BB0E51" w14:textId="77777777" w:rsidR="003C2BA9" w:rsidRPr="00744D14" w:rsidRDefault="003C2BA9" w:rsidP="003C2BA9">
                  <w:pPr>
                    <w:pStyle w:val="Tabletext"/>
                    <w:keepNext/>
                    <w:keepLines/>
                    <w:jc w:val="center"/>
                    <w:rPr>
                      <w:rFonts w:eastAsia="Malgun Gothic"/>
                      <w:color w:val="0000FF"/>
                      <w:szCs w:val="20"/>
                      <w:lang w:eastAsia="ko-KR"/>
                    </w:rPr>
                  </w:pPr>
                  <w:r w:rsidRPr="006C53DE">
                    <w:rPr>
                      <w:color w:val="0000FF"/>
                    </w:rPr>
                    <w:t>35</w:t>
                  </w:r>
                </w:p>
              </w:tc>
              <w:tc>
                <w:tcPr>
                  <w:tcW w:w="533" w:type="pct"/>
                </w:tcPr>
                <w:p w14:paraId="04211418" w14:textId="77777777" w:rsidR="003C2BA9" w:rsidRPr="00744D14" w:rsidRDefault="003C2BA9" w:rsidP="003C2BA9">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14:paraId="040C87F5"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14:paraId="6FC86E0F"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14:paraId="77332E28"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14:paraId="017EA65A" w14:textId="77777777" w:rsidR="003C2BA9" w:rsidRPr="00744D14" w:rsidRDefault="003C2BA9" w:rsidP="003C2BA9">
                  <w:pPr>
                    <w:pStyle w:val="Tabletext"/>
                    <w:keepNext/>
                    <w:keepLines/>
                    <w:jc w:val="center"/>
                    <w:rPr>
                      <w:color w:val="0000FF"/>
                      <w:szCs w:val="20"/>
                    </w:rPr>
                  </w:pPr>
                  <w:r w:rsidRPr="006C53DE">
                    <w:rPr>
                      <w:rFonts w:eastAsia="Calibri"/>
                      <w:color w:val="0000FF"/>
                    </w:rPr>
                    <w:t>43</w:t>
                  </w:r>
                </w:p>
              </w:tc>
              <w:tc>
                <w:tcPr>
                  <w:tcW w:w="528" w:type="pct"/>
                  <w:vAlign w:val="center"/>
                </w:tcPr>
                <w:p w14:paraId="72C07ADF" w14:textId="77777777" w:rsidR="003C2BA9" w:rsidRPr="00744D14" w:rsidRDefault="003C2BA9" w:rsidP="003C2BA9">
                  <w:pPr>
                    <w:pStyle w:val="Tabletext"/>
                    <w:keepNext/>
                    <w:keepLines/>
                    <w:jc w:val="center"/>
                    <w:rPr>
                      <w:color w:val="0000FF"/>
                      <w:szCs w:val="20"/>
                    </w:rPr>
                  </w:pPr>
                  <w:r w:rsidRPr="006C53DE">
                    <w:rPr>
                      <w:color w:val="0000FF"/>
                    </w:rPr>
                    <w:t>23</w:t>
                  </w:r>
                </w:p>
              </w:tc>
              <w:tc>
                <w:tcPr>
                  <w:tcW w:w="567" w:type="pct"/>
                  <w:vAlign w:val="center"/>
                </w:tcPr>
                <w:p w14:paraId="5D36B559" w14:textId="77777777" w:rsidR="003C2BA9" w:rsidRPr="00744D14" w:rsidRDefault="003C2BA9" w:rsidP="003C2BA9">
                  <w:pPr>
                    <w:pStyle w:val="Tabletext"/>
                    <w:keepNext/>
                    <w:keepLines/>
                    <w:jc w:val="center"/>
                    <w:rPr>
                      <w:color w:val="0000FF"/>
                      <w:szCs w:val="20"/>
                    </w:rPr>
                  </w:pPr>
                  <w:r w:rsidRPr="006C53DE">
                    <w:rPr>
                      <w:color w:val="0000FF"/>
                    </w:rPr>
                    <w:t>43</w:t>
                  </w:r>
                </w:p>
              </w:tc>
            </w:tr>
            <w:tr w:rsidR="003C2BA9" w:rsidRPr="00744D14" w14:paraId="251F3E22" w14:textId="77777777" w:rsidTr="000D7D38">
              <w:tc>
                <w:tcPr>
                  <w:tcW w:w="630" w:type="pct"/>
                  <w:vAlign w:val="center"/>
                </w:tcPr>
                <w:p w14:paraId="7562F59E" w14:textId="77777777" w:rsidR="003C2BA9" w:rsidRPr="00744D14" w:rsidRDefault="003C2BA9" w:rsidP="003C2BA9">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14:paraId="7075B38B" w14:textId="77777777" w:rsidR="003C2BA9" w:rsidRPr="00744D14" w:rsidRDefault="003C2BA9" w:rsidP="003C2BA9">
                  <w:pPr>
                    <w:pStyle w:val="Tabletext"/>
                    <w:keepNext/>
                    <w:keepLines/>
                    <w:jc w:val="center"/>
                    <w:rPr>
                      <w:rFonts w:eastAsia="Malgun Gothic"/>
                      <w:color w:val="0000FF"/>
                      <w:szCs w:val="20"/>
                      <w:lang w:eastAsia="ko-KR"/>
                    </w:rPr>
                  </w:pPr>
                  <w:r w:rsidRPr="006C53DE">
                    <w:rPr>
                      <w:color w:val="0000FF"/>
                    </w:rPr>
                    <w:t>35</w:t>
                  </w:r>
                </w:p>
              </w:tc>
              <w:tc>
                <w:tcPr>
                  <w:tcW w:w="533" w:type="pct"/>
                </w:tcPr>
                <w:p w14:paraId="6E75D327" w14:textId="77777777" w:rsidR="003C2BA9" w:rsidRPr="00744D14" w:rsidRDefault="003C2BA9" w:rsidP="003C2BA9">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14:paraId="39328285" w14:textId="77777777" w:rsidR="003C2BA9" w:rsidRPr="00744D14" w:rsidRDefault="003C2BA9" w:rsidP="003C2BA9">
                  <w:pPr>
                    <w:pStyle w:val="Tabletext"/>
                    <w:jc w:val="center"/>
                    <w:rPr>
                      <w:rFonts w:eastAsia="Malgun Gothic"/>
                      <w:color w:val="0000FF"/>
                      <w:szCs w:val="20"/>
                      <w:lang w:eastAsia="ko-KR"/>
                    </w:rPr>
                  </w:pPr>
                </w:p>
              </w:tc>
              <w:tc>
                <w:tcPr>
                  <w:tcW w:w="574" w:type="pct"/>
                  <w:vAlign w:val="center"/>
                </w:tcPr>
                <w:p w14:paraId="61C5EBD3" w14:textId="77777777" w:rsidR="003C2BA9" w:rsidRPr="00744D14" w:rsidRDefault="003C2BA9" w:rsidP="003C2BA9">
                  <w:pPr>
                    <w:pStyle w:val="Tabletext"/>
                    <w:jc w:val="center"/>
                    <w:rPr>
                      <w:rFonts w:eastAsia="Malgun Gothic"/>
                      <w:color w:val="0000FF"/>
                      <w:szCs w:val="20"/>
                      <w:lang w:eastAsia="ko-KR"/>
                    </w:rPr>
                  </w:pPr>
                </w:p>
              </w:tc>
              <w:tc>
                <w:tcPr>
                  <w:tcW w:w="569" w:type="pct"/>
                  <w:vAlign w:val="center"/>
                </w:tcPr>
                <w:p w14:paraId="00F4F0BF" w14:textId="77777777" w:rsidR="003C2BA9" w:rsidRPr="00744D14" w:rsidRDefault="003C2BA9" w:rsidP="003C2BA9">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14:paraId="4FC482DD" w14:textId="77777777" w:rsidR="003C2BA9" w:rsidRPr="00744D14" w:rsidRDefault="003C2BA9" w:rsidP="003C2BA9">
                  <w:pPr>
                    <w:pStyle w:val="Tabletext"/>
                    <w:jc w:val="center"/>
                    <w:rPr>
                      <w:color w:val="0000FF"/>
                      <w:szCs w:val="20"/>
                    </w:rPr>
                  </w:pPr>
                  <w:r w:rsidRPr="006C53DE">
                    <w:rPr>
                      <w:rFonts w:eastAsia="Calibri"/>
                      <w:color w:val="0000FF"/>
                    </w:rPr>
                    <w:t>43</w:t>
                  </w:r>
                </w:p>
              </w:tc>
              <w:tc>
                <w:tcPr>
                  <w:tcW w:w="528" w:type="pct"/>
                  <w:vAlign w:val="center"/>
                </w:tcPr>
                <w:p w14:paraId="40DD29F5" w14:textId="77777777" w:rsidR="003C2BA9" w:rsidRPr="00744D14" w:rsidRDefault="003C2BA9" w:rsidP="003C2BA9">
                  <w:pPr>
                    <w:pStyle w:val="Tabletext"/>
                    <w:jc w:val="center"/>
                    <w:rPr>
                      <w:color w:val="0000FF"/>
                      <w:szCs w:val="20"/>
                    </w:rPr>
                  </w:pPr>
                  <w:r w:rsidRPr="006C53DE">
                    <w:rPr>
                      <w:color w:val="0000FF"/>
                    </w:rPr>
                    <w:t>23</w:t>
                  </w:r>
                </w:p>
              </w:tc>
              <w:tc>
                <w:tcPr>
                  <w:tcW w:w="567" w:type="pct"/>
                  <w:vAlign w:val="center"/>
                </w:tcPr>
                <w:p w14:paraId="7F9F80DB" w14:textId="77777777" w:rsidR="003C2BA9" w:rsidRPr="00744D14" w:rsidRDefault="003C2BA9" w:rsidP="003C2BA9">
                  <w:pPr>
                    <w:pStyle w:val="Tabletext"/>
                    <w:jc w:val="center"/>
                    <w:rPr>
                      <w:color w:val="0000FF"/>
                      <w:szCs w:val="20"/>
                    </w:rPr>
                  </w:pPr>
                  <w:r w:rsidRPr="006C53DE">
                    <w:rPr>
                      <w:color w:val="0000FF"/>
                    </w:rPr>
                    <w:t>43</w:t>
                  </w:r>
                </w:p>
              </w:tc>
            </w:tr>
            <w:tr w:rsidR="003C2BA9" w:rsidRPr="00744D14" w14:paraId="35750B93" w14:textId="77777777" w:rsidTr="000D7D38">
              <w:tc>
                <w:tcPr>
                  <w:tcW w:w="630" w:type="pct"/>
                  <w:vAlign w:val="center"/>
                </w:tcPr>
                <w:p w14:paraId="3A9F5978" w14:textId="77777777" w:rsidR="003C2BA9" w:rsidRPr="00744D14" w:rsidRDefault="003C2BA9" w:rsidP="003C2BA9">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14:paraId="0E383680" w14:textId="77777777" w:rsidR="003C2BA9" w:rsidRPr="00744D14" w:rsidRDefault="003C2BA9" w:rsidP="003C2BA9">
                  <w:pPr>
                    <w:pStyle w:val="Tabletext"/>
                    <w:jc w:val="center"/>
                    <w:rPr>
                      <w:rFonts w:eastAsia="Malgun Gothic"/>
                      <w:color w:val="0000FF"/>
                      <w:szCs w:val="20"/>
                      <w:lang w:eastAsia="ko-KR"/>
                    </w:rPr>
                  </w:pPr>
                  <w:r w:rsidRPr="006C53DE">
                    <w:rPr>
                      <w:color w:val="0000FF"/>
                    </w:rPr>
                    <w:t>35</w:t>
                  </w:r>
                </w:p>
              </w:tc>
              <w:tc>
                <w:tcPr>
                  <w:tcW w:w="533" w:type="pct"/>
                </w:tcPr>
                <w:p w14:paraId="1D8F812D" w14:textId="77777777" w:rsidR="003C2BA9" w:rsidRPr="00744D14" w:rsidRDefault="003C2BA9" w:rsidP="003C2BA9">
                  <w:pPr>
                    <w:pStyle w:val="Tabletext"/>
                    <w:jc w:val="center"/>
                    <w:rPr>
                      <w:rFonts w:eastAsia="Malgun Gothic"/>
                      <w:color w:val="0000FF"/>
                      <w:szCs w:val="20"/>
                      <w:lang w:eastAsia="ko-KR"/>
                    </w:rPr>
                  </w:pPr>
                  <w:r w:rsidRPr="006C53DE">
                    <w:rPr>
                      <w:color w:val="0000FF"/>
                    </w:rPr>
                    <w:t>55</w:t>
                  </w:r>
                </w:p>
              </w:tc>
              <w:tc>
                <w:tcPr>
                  <w:tcW w:w="524" w:type="pct"/>
                  <w:vAlign w:val="center"/>
                </w:tcPr>
                <w:p w14:paraId="255B696D" w14:textId="77777777" w:rsidR="003C2BA9" w:rsidRPr="00744D14" w:rsidRDefault="003C2BA9" w:rsidP="003C2BA9">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14:paraId="3EE8386A" w14:textId="77777777" w:rsidR="003C2BA9" w:rsidRPr="00744D14" w:rsidRDefault="003C2BA9" w:rsidP="003C2BA9">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14:paraId="6DC90EBA" w14:textId="77777777" w:rsidR="003C2BA9" w:rsidRPr="00744D14" w:rsidRDefault="003C2BA9" w:rsidP="003C2BA9">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14:paraId="5546D5B4" w14:textId="77777777" w:rsidR="003C2BA9" w:rsidRPr="00744D14" w:rsidRDefault="003C2BA9" w:rsidP="003C2BA9">
                  <w:pPr>
                    <w:pStyle w:val="Tabletext"/>
                    <w:jc w:val="center"/>
                    <w:rPr>
                      <w:color w:val="0000FF"/>
                      <w:szCs w:val="20"/>
                    </w:rPr>
                  </w:pPr>
                  <w:r w:rsidRPr="006C53DE">
                    <w:rPr>
                      <w:rFonts w:eastAsia="Calibri"/>
                      <w:color w:val="0000FF"/>
                    </w:rPr>
                    <w:t>43</w:t>
                  </w:r>
                </w:p>
              </w:tc>
              <w:tc>
                <w:tcPr>
                  <w:tcW w:w="528" w:type="pct"/>
                  <w:vAlign w:val="center"/>
                </w:tcPr>
                <w:p w14:paraId="19813608" w14:textId="77777777" w:rsidR="003C2BA9" w:rsidRPr="00744D14" w:rsidRDefault="003C2BA9" w:rsidP="003C2BA9">
                  <w:pPr>
                    <w:pStyle w:val="Tabletext"/>
                    <w:jc w:val="center"/>
                    <w:rPr>
                      <w:color w:val="0000FF"/>
                      <w:szCs w:val="20"/>
                    </w:rPr>
                  </w:pPr>
                  <w:r w:rsidRPr="006C53DE">
                    <w:rPr>
                      <w:color w:val="0000FF"/>
                    </w:rPr>
                    <w:t>23</w:t>
                  </w:r>
                </w:p>
              </w:tc>
              <w:tc>
                <w:tcPr>
                  <w:tcW w:w="567" w:type="pct"/>
                  <w:vAlign w:val="center"/>
                </w:tcPr>
                <w:p w14:paraId="0D028A01" w14:textId="77777777" w:rsidR="003C2BA9" w:rsidRPr="00744D14" w:rsidRDefault="003C2BA9" w:rsidP="003C2BA9">
                  <w:pPr>
                    <w:pStyle w:val="Tabletext"/>
                    <w:jc w:val="center"/>
                    <w:rPr>
                      <w:color w:val="0000FF"/>
                      <w:szCs w:val="20"/>
                    </w:rPr>
                  </w:pPr>
                  <w:r w:rsidRPr="006C53DE">
                    <w:rPr>
                      <w:color w:val="0000FF"/>
                    </w:rPr>
                    <w:t>43</w:t>
                  </w:r>
                </w:p>
              </w:tc>
            </w:tr>
          </w:tbl>
          <w:p w14:paraId="0CBA2CC2" w14:textId="5D53C433" w:rsidR="003C2BA9" w:rsidRDefault="003C2BA9" w:rsidP="002E7EA8">
            <w:pPr>
              <w:pStyle w:val="Tabletext"/>
              <w:jc w:val="center"/>
              <w:rPr>
                <w:rFonts w:eastAsiaTheme="minorEastAsia"/>
                <w:color w:val="0000FF"/>
                <w:lang w:eastAsia="zh-CN"/>
              </w:rPr>
            </w:pPr>
          </w:p>
          <w:p w14:paraId="5631A48B" w14:textId="1296F0AE" w:rsidR="005F3066" w:rsidRPr="003C2BA9" w:rsidRDefault="003C2BA9" w:rsidP="00DC5572">
            <w:pPr>
              <w:pStyle w:val="Tabletext"/>
              <w:rPr>
                <w:rFonts w:eastAsiaTheme="minorEastAsia"/>
                <w:color w:val="0000FF"/>
                <w:lang w:eastAsia="zh-CN"/>
              </w:rPr>
            </w:pPr>
            <w:r w:rsidRPr="006C53DE">
              <w:rPr>
                <w:rFonts w:eastAsia="Malgun Gothic"/>
                <w:i/>
                <w:color w:val="0000FF"/>
                <w:lang w:eastAsia="ko-KR"/>
              </w:rPr>
              <w:lastRenderedPageBreak/>
              <w:t>For NB-IoT UE, UE power classes with the maximum output power of 20dBm and 14dBm are additionally defined in addition to UE power class with 23dBm maximum output power</w:t>
            </w:r>
          </w:p>
        </w:tc>
      </w:tr>
      <w:tr w:rsidR="00DC5572" w:rsidRPr="00071678" w14:paraId="6637FCB7" w14:textId="77777777" w:rsidTr="00AE5F44">
        <w:trPr>
          <w:jc w:val="center"/>
        </w:trPr>
        <w:tc>
          <w:tcPr>
            <w:tcW w:w="1589" w:type="dxa"/>
          </w:tcPr>
          <w:p w14:paraId="2593AAC7"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14:paraId="2D0B5CE6" w14:textId="77777777"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14:paraId="27F7BDC5" w14:textId="77777777" w:rsidR="005F3066" w:rsidRPr="005F3066" w:rsidRDefault="00C66295"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14:paraId="72BC337C" w14:textId="77777777" w:rsidTr="00AE5F44">
        <w:trPr>
          <w:jc w:val="center"/>
        </w:trPr>
        <w:tc>
          <w:tcPr>
            <w:tcW w:w="1589" w:type="dxa"/>
          </w:tcPr>
          <w:p w14:paraId="0CE6E3A2" w14:textId="77777777"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14:paraId="10B76797" w14:textId="77777777"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14:paraId="670DC5FF" w14:textId="77777777" w:rsidR="009E2632" w:rsidRPr="00FB1D10" w:rsidRDefault="009E2632" w:rsidP="009E2632">
            <w:pPr>
              <w:pStyle w:val="Tabletext"/>
              <w:rPr>
                <w:rFonts w:eastAsia="Malgun Gothic"/>
                <w:i/>
                <w:color w:val="0000FF"/>
                <w:lang w:eastAsia="ko-KR"/>
              </w:rPr>
            </w:pPr>
            <w:r w:rsidRPr="006C53DE">
              <w:rPr>
                <w:rFonts w:eastAsia="Malgun Gothic"/>
                <w:i/>
                <w:color w:val="0000FF"/>
                <w:lang w:eastAsia="ko-KR"/>
              </w:rPr>
              <w:t xml:space="preserve"> 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p>
          <w:p w14:paraId="1671C60B" w14:textId="77777777"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9E2632" w:rsidRPr="00FB1D10" w14:paraId="1EF8B4E4"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C757E2" w14:textId="77777777" w:rsidR="009E2632" w:rsidRPr="00FB1D10" w:rsidRDefault="009E2632" w:rsidP="001701E0">
                  <w:pPr>
                    <w:pStyle w:val="TAH"/>
                    <w:rPr>
                      <w:color w:val="0000FF"/>
                    </w:rPr>
                  </w:pPr>
                  <w:r w:rsidRPr="006C53DE">
                    <w:rPr>
                      <w:color w:val="0000FF"/>
                    </w:rPr>
                    <w:t>Channel bandwidth</w:t>
                  </w:r>
                </w:p>
                <w:p w14:paraId="6B83424E" w14:textId="77777777" w:rsidR="009E2632" w:rsidRPr="00FB1D10" w:rsidRDefault="009E2632" w:rsidP="001701E0">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9395EF" w14:textId="77777777" w:rsidR="009E2632" w:rsidRPr="00FB1D10" w:rsidRDefault="009E2632" w:rsidP="001701E0">
                  <w:pPr>
                    <w:pStyle w:val="TAH"/>
                    <w:rPr>
                      <w:color w:val="0000FF"/>
                    </w:rPr>
                  </w:pPr>
                  <w:r w:rsidRPr="006C53DE">
                    <w:rPr>
                      <w:color w:val="0000FF"/>
                    </w:rPr>
                    <w:t>Minimum output power</w:t>
                  </w:r>
                </w:p>
                <w:p w14:paraId="29EBC55F" w14:textId="77777777" w:rsidR="009E2632" w:rsidRPr="00FB1D10" w:rsidRDefault="009E2632" w:rsidP="001701E0">
                  <w:pPr>
                    <w:pStyle w:val="TAH"/>
                    <w:rPr>
                      <w:color w:val="0000FF"/>
                    </w:rPr>
                  </w:pPr>
                  <w:r w:rsidRPr="006C53DE">
                    <w:rPr>
                      <w:color w:val="0000FF"/>
                    </w:rPr>
                    <w:t>(dBm)</w:t>
                  </w:r>
                </w:p>
              </w:tc>
              <w:tc>
                <w:tcPr>
                  <w:tcW w:w="2500" w:type="dxa"/>
                  <w:tcBorders>
                    <w:top w:val="single" w:sz="4" w:space="0" w:color="auto"/>
                    <w:left w:val="single" w:sz="4" w:space="0" w:color="auto"/>
                    <w:bottom w:val="single" w:sz="4" w:space="0" w:color="auto"/>
                    <w:right w:val="single" w:sz="4" w:space="0" w:color="auto"/>
                  </w:tcBorders>
                  <w:hideMark/>
                </w:tcPr>
                <w:p w14:paraId="54FF954B" w14:textId="77777777" w:rsidR="009E2632" w:rsidRPr="00FB1D10" w:rsidRDefault="009E2632" w:rsidP="001701E0">
                  <w:pPr>
                    <w:pStyle w:val="TAH"/>
                    <w:rPr>
                      <w:color w:val="0000FF"/>
                    </w:rPr>
                  </w:pPr>
                  <w:r w:rsidRPr="006C53DE">
                    <w:rPr>
                      <w:color w:val="0000FF"/>
                    </w:rPr>
                    <w:t>Measurement bandwidth</w:t>
                  </w:r>
                </w:p>
                <w:p w14:paraId="6C0F3888" w14:textId="77777777" w:rsidR="009E2632" w:rsidRPr="00FB1D10" w:rsidRDefault="009E2632" w:rsidP="001701E0">
                  <w:pPr>
                    <w:pStyle w:val="TAH"/>
                    <w:rPr>
                      <w:color w:val="0000FF"/>
                    </w:rPr>
                  </w:pPr>
                  <w:r w:rsidRPr="006C53DE">
                    <w:rPr>
                      <w:color w:val="0000FF"/>
                    </w:rPr>
                    <w:t>(MHz)</w:t>
                  </w:r>
                </w:p>
              </w:tc>
            </w:tr>
            <w:tr w:rsidR="009E2632" w:rsidRPr="00FB1D10" w14:paraId="7BFC9ACF"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404F7E" w14:textId="77777777" w:rsidR="009E2632" w:rsidRPr="00FB1D10" w:rsidRDefault="009E2632" w:rsidP="001701E0">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36653F" w14:textId="77777777" w:rsidR="009E2632" w:rsidRPr="00FB1D10" w:rsidRDefault="009E2632" w:rsidP="001701E0">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3DD6FEE0" w14:textId="77777777" w:rsidR="009E2632" w:rsidRPr="00FB1D10" w:rsidRDefault="009E2632" w:rsidP="001701E0">
                  <w:pPr>
                    <w:pStyle w:val="TAC"/>
                    <w:rPr>
                      <w:rFonts w:eastAsia="MS Mincho"/>
                      <w:color w:val="0000FF"/>
                    </w:rPr>
                  </w:pPr>
                  <w:r w:rsidRPr="006C53DE">
                    <w:rPr>
                      <w:rFonts w:eastAsia="MS Mincho"/>
                      <w:color w:val="0000FF"/>
                    </w:rPr>
                    <w:t>4.515</w:t>
                  </w:r>
                </w:p>
              </w:tc>
            </w:tr>
            <w:tr w:rsidR="009E2632" w:rsidRPr="00FB1D10" w14:paraId="1FB8FC2A"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CBE353" w14:textId="77777777" w:rsidR="009E2632" w:rsidRPr="00FB1D10" w:rsidRDefault="009E2632" w:rsidP="001701E0">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DC9ED3" w14:textId="77777777" w:rsidR="009E2632" w:rsidRPr="00FB1D10" w:rsidRDefault="009E2632" w:rsidP="001701E0">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76C5DCEA" w14:textId="77777777" w:rsidR="009E2632" w:rsidRPr="00FB1D10" w:rsidRDefault="009E2632" w:rsidP="001701E0">
                  <w:pPr>
                    <w:pStyle w:val="TAC"/>
                    <w:rPr>
                      <w:rFonts w:eastAsia="MS Mincho"/>
                      <w:color w:val="0000FF"/>
                    </w:rPr>
                  </w:pPr>
                  <w:r w:rsidRPr="006C53DE">
                    <w:rPr>
                      <w:rFonts w:eastAsia="MS Mincho"/>
                      <w:color w:val="0000FF"/>
                    </w:rPr>
                    <w:t>9.375</w:t>
                  </w:r>
                </w:p>
              </w:tc>
            </w:tr>
            <w:tr w:rsidR="009E2632" w:rsidRPr="00FB1D10" w14:paraId="6C7C4AD1"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AE942D" w14:textId="77777777" w:rsidR="009E2632" w:rsidRPr="00FB1D10" w:rsidRDefault="009E2632" w:rsidP="001701E0">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774FAD" w14:textId="77777777" w:rsidR="009E2632" w:rsidRPr="00FB1D10" w:rsidRDefault="009E2632" w:rsidP="001701E0">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763864B4" w14:textId="77777777" w:rsidR="009E2632" w:rsidRDefault="009E2632" w:rsidP="001701E0">
                  <w:pPr>
                    <w:pStyle w:val="TAC"/>
                    <w:tabs>
                      <w:tab w:val="center" w:pos="1142"/>
                    </w:tabs>
                    <w:jc w:val="left"/>
                    <w:rPr>
                      <w:rFonts w:eastAsia="MS Mincho"/>
                      <w:color w:val="0000FF"/>
                    </w:rPr>
                  </w:pPr>
                  <w:r w:rsidRPr="006C53DE">
                    <w:rPr>
                      <w:rFonts w:eastAsia="MS Mincho"/>
                      <w:color w:val="0000FF"/>
                    </w:rPr>
                    <w:tab/>
                    <w:t>14.235</w:t>
                  </w:r>
                </w:p>
              </w:tc>
            </w:tr>
            <w:tr w:rsidR="009E2632" w:rsidRPr="00FB1D10" w14:paraId="73AA994E"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4F36D3" w14:textId="77777777" w:rsidR="009E2632" w:rsidRPr="00FB1D10" w:rsidRDefault="009E2632" w:rsidP="001701E0">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F72315" w14:textId="77777777" w:rsidR="009E2632" w:rsidRPr="00FB1D10" w:rsidRDefault="009E2632" w:rsidP="001701E0">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08099BCC" w14:textId="77777777" w:rsidR="009E2632" w:rsidRPr="00FB1D10" w:rsidRDefault="009E2632" w:rsidP="001701E0">
                  <w:pPr>
                    <w:pStyle w:val="TAC"/>
                    <w:rPr>
                      <w:rFonts w:eastAsia="MS Mincho"/>
                      <w:color w:val="0000FF"/>
                    </w:rPr>
                  </w:pPr>
                  <w:r w:rsidRPr="006C53DE">
                    <w:rPr>
                      <w:rFonts w:eastAsia="MS Mincho"/>
                      <w:color w:val="0000FF"/>
                    </w:rPr>
                    <w:t>19.095</w:t>
                  </w:r>
                </w:p>
              </w:tc>
            </w:tr>
            <w:tr w:rsidR="009E2632" w:rsidRPr="00FB1D10" w14:paraId="2DFE412B"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C82804" w14:textId="77777777" w:rsidR="009E2632" w:rsidRPr="00FB1D10" w:rsidRDefault="009E2632" w:rsidP="001701E0">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B403D7" w14:textId="77777777" w:rsidR="009E2632" w:rsidRPr="00FB1D10" w:rsidRDefault="009E2632" w:rsidP="001701E0">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14:paraId="2C03EF40" w14:textId="77777777" w:rsidR="009E2632" w:rsidRDefault="009E2632" w:rsidP="001701E0">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9E2632" w:rsidRPr="00FB1D10" w14:paraId="2E2E5716"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E16DD13" w14:textId="77777777" w:rsidR="009E2632" w:rsidRPr="00FB1D10" w:rsidRDefault="009E2632" w:rsidP="001701E0">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E2BDC33" w14:textId="77777777" w:rsidR="009E2632" w:rsidRPr="00FB1D10" w:rsidRDefault="009E2632" w:rsidP="001701E0">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14:paraId="13AB5025" w14:textId="77777777" w:rsidR="009E2632" w:rsidRPr="00FB1D10" w:rsidRDefault="009E2632" w:rsidP="001701E0">
                  <w:pPr>
                    <w:pStyle w:val="TAC"/>
                    <w:rPr>
                      <w:rFonts w:eastAsia="MS Mincho"/>
                      <w:color w:val="0000FF"/>
                    </w:rPr>
                  </w:pPr>
                  <w:r w:rsidRPr="006C53DE">
                    <w:rPr>
                      <w:rFonts w:eastAsia="MS Mincho"/>
                      <w:color w:val="0000FF"/>
                    </w:rPr>
                    <w:t>28.815</w:t>
                  </w:r>
                </w:p>
              </w:tc>
            </w:tr>
            <w:tr w:rsidR="009E2632" w:rsidRPr="00FB1D10" w14:paraId="233EFCC7"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CFB0F2" w14:textId="77777777" w:rsidR="009E2632" w:rsidRPr="00FB1D10" w:rsidRDefault="009E2632" w:rsidP="001701E0">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C41878" w14:textId="77777777" w:rsidR="009E2632" w:rsidRPr="00FB1D10" w:rsidRDefault="009E2632" w:rsidP="001701E0">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14:paraId="61EB844A" w14:textId="77777777" w:rsidR="009E2632" w:rsidRPr="00FB1D10" w:rsidRDefault="009E2632" w:rsidP="001701E0">
                  <w:pPr>
                    <w:pStyle w:val="TAC"/>
                    <w:rPr>
                      <w:rFonts w:eastAsia="MS Mincho"/>
                      <w:color w:val="0000FF"/>
                    </w:rPr>
                  </w:pPr>
                  <w:r w:rsidRPr="006C53DE">
                    <w:rPr>
                      <w:rFonts w:eastAsia="MS Mincho"/>
                      <w:color w:val="0000FF"/>
                    </w:rPr>
                    <w:t>38.895</w:t>
                  </w:r>
                </w:p>
              </w:tc>
            </w:tr>
            <w:tr w:rsidR="009E2632" w:rsidRPr="00FB1D10" w14:paraId="50018641"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74155E" w14:textId="77777777" w:rsidR="009E2632" w:rsidRPr="00FB1D10" w:rsidRDefault="009E2632" w:rsidP="001701E0">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647E07" w14:textId="77777777" w:rsidR="009E2632" w:rsidRPr="00FB1D10" w:rsidRDefault="009E2632" w:rsidP="001701E0">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14:paraId="7C43CC4C" w14:textId="77777777" w:rsidR="009E2632" w:rsidRPr="00FB1D10" w:rsidRDefault="009E2632" w:rsidP="001701E0">
                  <w:pPr>
                    <w:pStyle w:val="TAC"/>
                    <w:rPr>
                      <w:rFonts w:eastAsia="MS Mincho"/>
                      <w:color w:val="0000FF"/>
                    </w:rPr>
                  </w:pPr>
                  <w:r w:rsidRPr="006C53DE">
                    <w:rPr>
                      <w:rFonts w:eastAsia="MS Mincho"/>
                      <w:color w:val="0000FF"/>
                    </w:rPr>
                    <w:t>48.615</w:t>
                  </w:r>
                </w:p>
              </w:tc>
            </w:tr>
            <w:tr w:rsidR="009E2632" w:rsidRPr="00FB1D10" w14:paraId="2B4F0173"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88552F" w14:textId="77777777" w:rsidR="009E2632" w:rsidRPr="00FB1D10" w:rsidRDefault="009E2632" w:rsidP="001701E0">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A38E9A8" w14:textId="77777777" w:rsidR="009E2632" w:rsidRPr="00FB1D10" w:rsidRDefault="009E2632" w:rsidP="001701E0">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14:paraId="346895FE" w14:textId="77777777" w:rsidR="009E2632" w:rsidRPr="00FB1D10" w:rsidRDefault="009E2632" w:rsidP="001701E0">
                  <w:pPr>
                    <w:pStyle w:val="TAC"/>
                    <w:rPr>
                      <w:rFonts w:eastAsia="MS Mincho"/>
                      <w:color w:val="0000FF"/>
                    </w:rPr>
                  </w:pPr>
                  <w:r w:rsidRPr="006C53DE">
                    <w:rPr>
                      <w:rFonts w:eastAsia="MS Mincho"/>
                      <w:color w:val="0000FF"/>
                    </w:rPr>
                    <w:t>58.35</w:t>
                  </w:r>
                </w:p>
              </w:tc>
            </w:tr>
            <w:tr w:rsidR="009E2632" w:rsidRPr="00FB1D10" w14:paraId="1C6885DA"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F759E5" w14:textId="77777777" w:rsidR="009E2632" w:rsidRPr="00FB1D10" w:rsidRDefault="009E2632" w:rsidP="001701E0">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C4053BF" w14:textId="77777777" w:rsidR="009E2632" w:rsidRPr="00FB1D10" w:rsidRDefault="009E2632" w:rsidP="001701E0">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14:paraId="4AD9B102" w14:textId="77777777" w:rsidR="009E2632" w:rsidRPr="00FB1D10" w:rsidRDefault="009E2632" w:rsidP="001701E0">
                  <w:pPr>
                    <w:pStyle w:val="TAC"/>
                    <w:tabs>
                      <w:tab w:val="left" w:pos="435"/>
                      <w:tab w:val="center" w:pos="1142"/>
                    </w:tabs>
                    <w:jc w:val="left"/>
                    <w:rPr>
                      <w:rFonts w:eastAsia="MS Mincho"/>
                      <w:color w:val="0000FF"/>
                    </w:rPr>
                  </w:pPr>
                  <w:r>
                    <w:rPr>
                      <w:rFonts w:eastAsia="MS Mincho"/>
                      <w:color w:val="0000FF"/>
                    </w:rPr>
                    <w:tab/>
                  </w:r>
                  <w:r>
                    <w:rPr>
                      <w:rFonts w:eastAsia="MS Mincho"/>
                      <w:color w:val="0000FF"/>
                    </w:rPr>
                    <w:tab/>
                  </w:r>
                  <w:r w:rsidRPr="006C53DE">
                    <w:rPr>
                      <w:rFonts w:eastAsia="MS Mincho"/>
                      <w:color w:val="0000FF"/>
                    </w:rPr>
                    <w:t>78.15</w:t>
                  </w:r>
                </w:p>
              </w:tc>
            </w:tr>
            <w:tr w:rsidR="009E2632" w:rsidRPr="00FB1D10" w14:paraId="7C0A24FB"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0E3B3CA" w14:textId="77777777" w:rsidR="009E2632" w:rsidRPr="00FB1D10" w:rsidRDefault="009E2632" w:rsidP="001701E0">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A75440B" w14:textId="77777777" w:rsidR="009E2632" w:rsidRPr="00FB1D10" w:rsidRDefault="009E2632" w:rsidP="001701E0">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14:paraId="2FC036FC" w14:textId="77777777" w:rsidR="009E2632" w:rsidRPr="00FB1D10" w:rsidRDefault="009E2632" w:rsidP="001701E0">
                  <w:pPr>
                    <w:pStyle w:val="TAC"/>
                    <w:rPr>
                      <w:rFonts w:eastAsia="MS Mincho"/>
                      <w:color w:val="0000FF"/>
                    </w:rPr>
                  </w:pPr>
                  <w:r w:rsidRPr="006C53DE">
                    <w:rPr>
                      <w:rFonts w:eastAsia="MS Mincho"/>
                      <w:color w:val="0000FF"/>
                    </w:rPr>
                    <w:t>88.23</w:t>
                  </w:r>
                </w:p>
              </w:tc>
            </w:tr>
            <w:tr w:rsidR="009E2632" w:rsidRPr="00FB1D10" w14:paraId="18DE7E16" w14:textId="77777777" w:rsidTr="001701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399D4F" w14:textId="77777777" w:rsidR="009E2632" w:rsidRPr="00FB1D10" w:rsidRDefault="009E2632" w:rsidP="001701E0">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54975F" w14:textId="77777777" w:rsidR="009E2632" w:rsidRPr="00FB1D10" w:rsidRDefault="009E2632" w:rsidP="001701E0">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14:paraId="7D3FEFC6" w14:textId="77777777" w:rsidR="009E2632" w:rsidRPr="00FB1D10" w:rsidRDefault="009E2632" w:rsidP="001701E0">
                  <w:pPr>
                    <w:pStyle w:val="TAC"/>
                    <w:rPr>
                      <w:rFonts w:eastAsia="MS Mincho"/>
                      <w:color w:val="0000FF"/>
                    </w:rPr>
                  </w:pPr>
                  <w:r w:rsidRPr="006C53DE">
                    <w:rPr>
                      <w:rFonts w:eastAsia="MS Mincho"/>
                      <w:color w:val="0000FF"/>
                    </w:rPr>
                    <w:t>98.31</w:t>
                  </w:r>
                </w:p>
              </w:tc>
            </w:tr>
          </w:tbl>
          <w:p w14:paraId="2A97CEE9" w14:textId="77777777" w:rsidR="009E2632" w:rsidRPr="00FB1D10" w:rsidRDefault="009E2632" w:rsidP="009E2632">
            <w:pPr>
              <w:pStyle w:val="Tabletext"/>
              <w:rPr>
                <w:rFonts w:eastAsia="Malgun Gothic"/>
                <w:color w:val="0000FF"/>
                <w:sz w:val="22"/>
                <w:lang w:eastAsia="ko-KR"/>
              </w:rPr>
            </w:pPr>
          </w:p>
          <w:p w14:paraId="1CE98DF9" w14:textId="77777777"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9E2632" w:rsidRPr="00FB1D10" w14:paraId="0BD563EB" w14:textId="77777777" w:rsidTr="001701E0">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14:paraId="46F84E51" w14:textId="77777777" w:rsidR="009E2632" w:rsidRPr="00FB1D10" w:rsidRDefault="009E2632" w:rsidP="001701E0">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14:paraId="3EE1507E" w14:textId="77777777" w:rsidR="009E2632" w:rsidRPr="00FB1D10" w:rsidRDefault="009E2632" w:rsidP="001701E0">
                  <w:pPr>
                    <w:pStyle w:val="TAH"/>
                    <w:rPr>
                      <w:color w:val="0000FF"/>
                    </w:rPr>
                  </w:pPr>
                  <w:r w:rsidRPr="006C53DE">
                    <w:rPr>
                      <w:color w:val="0000FF"/>
                    </w:rPr>
                    <w:t>Channel bandwidth</w:t>
                  </w:r>
                </w:p>
                <w:p w14:paraId="64D9CE28" w14:textId="77777777" w:rsidR="009E2632" w:rsidRPr="00FB1D10" w:rsidRDefault="009E2632" w:rsidP="001701E0">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14:paraId="12C6D350" w14:textId="77777777" w:rsidR="009E2632" w:rsidRPr="00FB1D10" w:rsidRDefault="009E2632" w:rsidP="001701E0">
                  <w:pPr>
                    <w:pStyle w:val="TAH"/>
                    <w:ind w:left="1134" w:hanging="1134"/>
                    <w:outlineLvl w:val="0"/>
                    <w:rPr>
                      <w:color w:val="0000FF"/>
                    </w:rPr>
                  </w:pPr>
                  <w:r w:rsidRPr="006C53DE">
                    <w:rPr>
                      <w:color w:val="0000FF"/>
                    </w:rPr>
                    <w:t>Minimum output power</w:t>
                  </w:r>
                </w:p>
                <w:p w14:paraId="70A5646C" w14:textId="77777777" w:rsidR="009E2632" w:rsidRPr="00FB1D10" w:rsidRDefault="009E2632" w:rsidP="001701E0">
                  <w:pPr>
                    <w:pStyle w:val="TAH"/>
                    <w:ind w:left="1134" w:hanging="1134"/>
                    <w:outlineLvl w:val="0"/>
                    <w:rPr>
                      <w:color w:val="0000FF"/>
                    </w:rPr>
                  </w:pPr>
                  <w:r w:rsidRPr="006C53DE">
                    <w:rPr>
                      <w:color w:val="0000FF"/>
                    </w:rPr>
                    <w:t>(dBm)</w:t>
                  </w:r>
                </w:p>
              </w:tc>
              <w:tc>
                <w:tcPr>
                  <w:tcW w:w="2192" w:type="dxa"/>
                  <w:tcBorders>
                    <w:top w:val="single" w:sz="4" w:space="0" w:color="auto"/>
                    <w:left w:val="single" w:sz="4" w:space="0" w:color="auto"/>
                    <w:bottom w:val="single" w:sz="4" w:space="0" w:color="auto"/>
                    <w:right w:val="single" w:sz="4" w:space="0" w:color="auto"/>
                  </w:tcBorders>
                  <w:hideMark/>
                </w:tcPr>
                <w:p w14:paraId="140A8490" w14:textId="77777777" w:rsidR="009E2632" w:rsidRPr="00FB1D10" w:rsidRDefault="009E2632" w:rsidP="001701E0">
                  <w:pPr>
                    <w:pStyle w:val="TAH"/>
                    <w:ind w:left="1134" w:hanging="1134"/>
                    <w:outlineLvl w:val="0"/>
                    <w:rPr>
                      <w:color w:val="0000FF"/>
                    </w:rPr>
                  </w:pPr>
                  <w:r w:rsidRPr="006C53DE">
                    <w:rPr>
                      <w:color w:val="0000FF"/>
                    </w:rPr>
                    <w:t>Measurement bandwidth</w:t>
                  </w:r>
                </w:p>
                <w:p w14:paraId="728C4F91" w14:textId="77777777" w:rsidR="009E2632" w:rsidRPr="00FB1D10" w:rsidRDefault="009E2632" w:rsidP="001701E0">
                  <w:pPr>
                    <w:pStyle w:val="TAH"/>
                    <w:ind w:left="1134" w:hanging="1134"/>
                    <w:outlineLvl w:val="0"/>
                    <w:rPr>
                      <w:color w:val="0000FF"/>
                    </w:rPr>
                  </w:pPr>
                  <w:r w:rsidRPr="006C53DE">
                    <w:rPr>
                      <w:color w:val="0000FF"/>
                    </w:rPr>
                    <w:t>(MHz)</w:t>
                  </w:r>
                </w:p>
              </w:tc>
            </w:tr>
            <w:tr w:rsidR="009E2632" w:rsidRPr="00FB1D10" w14:paraId="4EB2D67C" w14:textId="77777777" w:rsidTr="001701E0">
              <w:trPr>
                <w:trHeight w:val="225"/>
                <w:jc w:val="center"/>
              </w:trPr>
              <w:tc>
                <w:tcPr>
                  <w:tcW w:w="1766" w:type="dxa"/>
                  <w:vMerge w:val="restart"/>
                  <w:tcBorders>
                    <w:top w:val="single" w:sz="4" w:space="0" w:color="auto"/>
                    <w:left w:val="single" w:sz="4" w:space="0" w:color="auto"/>
                    <w:right w:val="single" w:sz="4" w:space="0" w:color="auto"/>
                  </w:tcBorders>
                  <w:vAlign w:val="center"/>
                </w:tcPr>
                <w:p w14:paraId="1466D3C3" w14:textId="77777777" w:rsidR="009E2632" w:rsidRPr="00FB1D10" w:rsidRDefault="009E2632" w:rsidP="001701E0">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14:paraId="47D6ABD1" w14:textId="77777777" w:rsidR="009E2632" w:rsidRPr="00FB1D10" w:rsidRDefault="009E2632" w:rsidP="001701E0">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14:paraId="118A51D0" w14:textId="77777777" w:rsidR="009E2632" w:rsidRPr="00FB1D10" w:rsidRDefault="009E2632" w:rsidP="001701E0">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14:paraId="027146B9" w14:textId="77777777" w:rsidR="009E2632" w:rsidRPr="00FB1D10" w:rsidRDefault="009E2632" w:rsidP="001701E0">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9E2632" w:rsidRPr="00FB1D10" w14:paraId="41A07881" w14:textId="77777777" w:rsidTr="001701E0">
              <w:trPr>
                <w:trHeight w:val="225"/>
                <w:jc w:val="center"/>
              </w:trPr>
              <w:tc>
                <w:tcPr>
                  <w:tcW w:w="1766" w:type="dxa"/>
                  <w:vMerge/>
                  <w:tcBorders>
                    <w:left w:val="single" w:sz="4" w:space="0" w:color="auto"/>
                    <w:right w:val="single" w:sz="4" w:space="0" w:color="auto"/>
                  </w:tcBorders>
                  <w:vAlign w:val="center"/>
                </w:tcPr>
                <w:p w14:paraId="3DDB447E" w14:textId="77777777" w:rsidR="009E2632" w:rsidRPr="00FB1D10" w:rsidRDefault="009E2632" w:rsidP="001701E0">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14:paraId="1FDF6068" w14:textId="77777777" w:rsidR="009E2632" w:rsidRPr="00FB1D10" w:rsidRDefault="009E2632" w:rsidP="001701E0">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14:paraId="578225F6"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14:paraId="36F72057"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95.04</w:t>
                  </w:r>
                </w:p>
              </w:tc>
            </w:tr>
            <w:tr w:rsidR="009E2632" w:rsidRPr="00FB1D10" w14:paraId="7EA73533" w14:textId="77777777" w:rsidTr="001701E0">
              <w:trPr>
                <w:trHeight w:val="225"/>
                <w:jc w:val="center"/>
              </w:trPr>
              <w:tc>
                <w:tcPr>
                  <w:tcW w:w="1766" w:type="dxa"/>
                  <w:vMerge/>
                  <w:tcBorders>
                    <w:left w:val="single" w:sz="4" w:space="0" w:color="auto"/>
                    <w:right w:val="single" w:sz="4" w:space="0" w:color="auto"/>
                  </w:tcBorders>
                  <w:vAlign w:val="center"/>
                </w:tcPr>
                <w:p w14:paraId="443BD0F8" w14:textId="77777777" w:rsidR="009E2632" w:rsidRPr="00FB1D10" w:rsidRDefault="009E2632" w:rsidP="001701E0">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14:paraId="45CC8758"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14:paraId="52711F39"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14:paraId="58C7A8E5" w14:textId="77777777" w:rsidR="009E2632" w:rsidRPr="00FB1D10" w:rsidRDefault="009E2632" w:rsidP="001701E0">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9E2632" w:rsidRPr="00FB1D10" w14:paraId="443B41A9" w14:textId="77777777" w:rsidTr="001701E0">
              <w:trPr>
                <w:trHeight w:val="225"/>
                <w:jc w:val="center"/>
              </w:trPr>
              <w:tc>
                <w:tcPr>
                  <w:tcW w:w="1766" w:type="dxa"/>
                  <w:vMerge/>
                  <w:tcBorders>
                    <w:left w:val="single" w:sz="4" w:space="0" w:color="auto"/>
                    <w:bottom w:val="single" w:sz="4" w:space="0" w:color="auto"/>
                    <w:right w:val="single" w:sz="4" w:space="0" w:color="auto"/>
                  </w:tcBorders>
                  <w:vAlign w:val="center"/>
                </w:tcPr>
                <w:p w14:paraId="6FB0E7D3" w14:textId="77777777" w:rsidR="009E2632" w:rsidRPr="00FB1D10" w:rsidRDefault="009E2632" w:rsidP="001701E0">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14:paraId="70BA850E"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14:paraId="3E8F7095"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14:paraId="1FDEDFC5"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380.16</w:t>
                  </w:r>
                </w:p>
              </w:tc>
            </w:tr>
            <w:tr w:rsidR="009E2632" w:rsidRPr="00FB1D10" w14:paraId="58BD190A" w14:textId="77777777" w:rsidTr="001701E0">
              <w:trPr>
                <w:trHeight w:val="225"/>
                <w:jc w:val="center"/>
              </w:trPr>
              <w:tc>
                <w:tcPr>
                  <w:tcW w:w="1766" w:type="dxa"/>
                  <w:vMerge w:val="restart"/>
                  <w:tcBorders>
                    <w:top w:val="single" w:sz="4" w:space="0" w:color="auto"/>
                    <w:left w:val="single" w:sz="4" w:space="0" w:color="auto"/>
                    <w:right w:val="single" w:sz="4" w:space="0" w:color="auto"/>
                  </w:tcBorders>
                  <w:vAlign w:val="center"/>
                </w:tcPr>
                <w:p w14:paraId="3052D9F8"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14:paraId="7580D64F" w14:textId="77777777" w:rsidR="009E2632" w:rsidRPr="00FB1D10" w:rsidRDefault="009E2632" w:rsidP="001701E0">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14:paraId="6AAA7F05"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14:paraId="29D7D96E" w14:textId="77777777" w:rsidR="009E2632" w:rsidRPr="00FB1D10" w:rsidRDefault="009E2632" w:rsidP="001701E0">
                  <w:pPr>
                    <w:pStyle w:val="TAC"/>
                    <w:rPr>
                      <w:rFonts w:eastAsia="MS Mincho"/>
                      <w:color w:val="0000FF"/>
                    </w:rPr>
                  </w:pPr>
                  <w:r w:rsidRPr="006C53DE">
                    <w:rPr>
                      <w:rFonts w:eastAsia="Malgun Gothic"/>
                      <w:color w:val="0000FF"/>
                      <w:lang w:eastAsia="ko-KR"/>
                    </w:rPr>
                    <w:t>47.52</w:t>
                  </w:r>
                </w:p>
              </w:tc>
            </w:tr>
            <w:tr w:rsidR="009E2632" w:rsidRPr="00FB1D10" w14:paraId="0D952FF7" w14:textId="77777777" w:rsidTr="001701E0">
              <w:trPr>
                <w:trHeight w:val="225"/>
                <w:jc w:val="center"/>
              </w:trPr>
              <w:tc>
                <w:tcPr>
                  <w:tcW w:w="1766" w:type="dxa"/>
                  <w:vMerge/>
                  <w:tcBorders>
                    <w:left w:val="single" w:sz="4" w:space="0" w:color="auto"/>
                    <w:right w:val="single" w:sz="4" w:space="0" w:color="auto"/>
                  </w:tcBorders>
                </w:tcPr>
                <w:p w14:paraId="69768ACB" w14:textId="77777777" w:rsidR="009E2632" w:rsidRPr="00FB1D10" w:rsidRDefault="009E2632" w:rsidP="001701E0">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14:paraId="03B778BF" w14:textId="77777777" w:rsidR="009E2632" w:rsidRPr="00FB1D10" w:rsidRDefault="009E2632" w:rsidP="001701E0">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14:paraId="309FF98D"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14:paraId="0435589D" w14:textId="77777777" w:rsidR="009E2632" w:rsidRPr="00FB1D10" w:rsidRDefault="009E2632" w:rsidP="001701E0">
                  <w:pPr>
                    <w:pStyle w:val="TAC"/>
                    <w:rPr>
                      <w:rFonts w:eastAsia="MS Mincho"/>
                      <w:color w:val="0000FF"/>
                    </w:rPr>
                  </w:pPr>
                  <w:r w:rsidRPr="006C53DE">
                    <w:rPr>
                      <w:rFonts w:eastAsia="Malgun Gothic"/>
                      <w:color w:val="0000FF"/>
                      <w:lang w:eastAsia="ko-KR"/>
                    </w:rPr>
                    <w:t>95.04</w:t>
                  </w:r>
                </w:p>
              </w:tc>
            </w:tr>
            <w:tr w:rsidR="009E2632" w:rsidRPr="00FB1D10" w14:paraId="7C090989" w14:textId="77777777" w:rsidTr="001701E0">
              <w:trPr>
                <w:trHeight w:val="225"/>
                <w:jc w:val="center"/>
              </w:trPr>
              <w:tc>
                <w:tcPr>
                  <w:tcW w:w="1766" w:type="dxa"/>
                  <w:vMerge/>
                  <w:tcBorders>
                    <w:left w:val="single" w:sz="4" w:space="0" w:color="auto"/>
                    <w:right w:val="single" w:sz="4" w:space="0" w:color="auto"/>
                  </w:tcBorders>
                </w:tcPr>
                <w:p w14:paraId="2F5DE1A9" w14:textId="77777777" w:rsidR="009E2632" w:rsidRPr="00FB1D10" w:rsidRDefault="009E2632" w:rsidP="001701E0">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FA6DC72" w14:textId="77777777" w:rsidR="009E2632" w:rsidRPr="00FB1D10" w:rsidRDefault="009E2632" w:rsidP="001701E0">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14:paraId="7F63E943"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14:paraId="36F8A61A" w14:textId="77777777" w:rsidR="009E2632" w:rsidRPr="00FB1D10" w:rsidRDefault="009E2632" w:rsidP="001701E0">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9E2632" w:rsidRPr="00FB1D10" w14:paraId="47964490" w14:textId="77777777" w:rsidTr="001701E0">
              <w:trPr>
                <w:trHeight w:val="225"/>
                <w:jc w:val="center"/>
              </w:trPr>
              <w:tc>
                <w:tcPr>
                  <w:tcW w:w="1766" w:type="dxa"/>
                  <w:vMerge/>
                  <w:tcBorders>
                    <w:left w:val="single" w:sz="4" w:space="0" w:color="auto"/>
                    <w:bottom w:val="single" w:sz="4" w:space="0" w:color="auto"/>
                    <w:right w:val="single" w:sz="4" w:space="0" w:color="auto"/>
                  </w:tcBorders>
                </w:tcPr>
                <w:p w14:paraId="01BFC1A9" w14:textId="77777777" w:rsidR="009E2632" w:rsidRPr="00FB1D10" w:rsidRDefault="009E2632" w:rsidP="001701E0">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47531A8" w14:textId="77777777" w:rsidR="009E2632" w:rsidRPr="00FB1D10" w:rsidRDefault="009E2632" w:rsidP="001701E0">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14:paraId="0EFEDBE5" w14:textId="77777777" w:rsidR="009E2632" w:rsidRPr="00FB1D10" w:rsidRDefault="009E2632" w:rsidP="001701E0">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14:paraId="62468CD9" w14:textId="77777777" w:rsidR="009E2632" w:rsidRPr="00FB1D10" w:rsidRDefault="009E2632" w:rsidP="001701E0">
                  <w:pPr>
                    <w:pStyle w:val="TAC"/>
                    <w:rPr>
                      <w:rFonts w:eastAsia="MS Mincho"/>
                      <w:color w:val="0000FF"/>
                    </w:rPr>
                  </w:pPr>
                  <w:r w:rsidRPr="006C53DE">
                    <w:rPr>
                      <w:rFonts w:eastAsia="Malgun Gothic"/>
                      <w:color w:val="0000FF"/>
                      <w:lang w:eastAsia="ko-KR"/>
                    </w:rPr>
                    <w:t>380.16</w:t>
                  </w:r>
                </w:p>
              </w:tc>
            </w:tr>
          </w:tbl>
          <w:p w14:paraId="6AD11915" w14:textId="77777777" w:rsidR="005F3066" w:rsidRPr="005F3066" w:rsidRDefault="005F3066" w:rsidP="00DC5572">
            <w:pPr>
              <w:pStyle w:val="Tabletext"/>
              <w:rPr>
                <w:rFonts w:eastAsiaTheme="minorEastAsia"/>
                <w:sz w:val="22"/>
                <w:szCs w:val="22"/>
                <w:lang w:eastAsia="zh-CN"/>
              </w:rPr>
            </w:pPr>
          </w:p>
        </w:tc>
      </w:tr>
      <w:tr w:rsidR="00DC5572" w:rsidRPr="00071678" w14:paraId="46725FA7" w14:textId="77777777" w:rsidTr="00AE5F44">
        <w:trPr>
          <w:jc w:val="center"/>
        </w:trPr>
        <w:tc>
          <w:tcPr>
            <w:tcW w:w="1589" w:type="dxa"/>
          </w:tcPr>
          <w:p w14:paraId="39101BCD" w14:textId="77777777"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14:paraId="3A0755C6" w14:textId="77777777"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14:paraId="03B83AE0" w14:textId="77777777" w:rsidTr="00AE5F44">
        <w:trPr>
          <w:jc w:val="center"/>
        </w:trPr>
        <w:tc>
          <w:tcPr>
            <w:tcW w:w="1589" w:type="dxa"/>
          </w:tcPr>
          <w:p w14:paraId="2CCC5187" w14:textId="77777777"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14:paraId="356062F0" w14:textId="77777777"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14:paraId="4DC0622F" w14:textId="77777777" w:rsidR="00C05FC2" w:rsidRPr="00246504" w:rsidRDefault="00C05FC2" w:rsidP="00C05FC2">
            <w:pPr>
              <w:pStyle w:val="Tabletext"/>
              <w:rPr>
                <w:i/>
                <w:color w:val="0000FF"/>
                <w:lang w:eastAsia="zh-CN"/>
              </w:rPr>
            </w:pPr>
            <w:r w:rsidRPr="006C53DE">
              <w:rPr>
                <w:rFonts w:eastAsia="Malgun Gothic"/>
                <w:i/>
                <w:color w:val="0000FF"/>
                <w:lang w:eastAsia="ko-KR"/>
              </w:rPr>
              <w:t xml:space="preserve"> 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14:paraId="68838C79" w14:textId="77777777" w:rsidR="00C05FC2" w:rsidRPr="00246504" w:rsidRDefault="00C05FC2" w:rsidP="00C05FC2">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14:paraId="19B0F146" w14:textId="77777777" w:rsidR="00C05FC2" w:rsidRPr="00246504" w:rsidRDefault="00C05FC2" w:rsidP="00C05FC2">
            <w:pPr>
              <w:pStyle w:val="af1"/>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14:paraId="4D1A9C22" w14:textId="77777777" w:rsidR="00F842D2" w:rsidRDefault="00C05FC2" w:rsidP="00DC5572">
            <w:pPr>
              <w:pStyle w:val="Tabletext"/>
              <w:rPr>
                <w:rFonts w:eastAsia="Malgun Gothic"/>
                <w:i/>
                <w:color w:val="0000FF"/>
                <w:lang w:eastAsia="ko-KR"/>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p w14:paraId="311F06BC" w14:textId="77777777" w:rsidR="00624A58" w:rsidRDefault="00624A58" w:rsidP="00DC5572">
            <w:pPr>
              <w:pStyle w:val="Tabletext"/>
              <w:rPr>
                <w:rFonts w:eastAsia="Malgun Gothic"/>
                <w:i/>
                <w:color w:val="0000FF"/>
                <w:lang w:eastAsia="ko-KR"/>
              </w:rPr>
            </w:pPr>
          </w:p>
          <w:p w14:paraId="0E5239E9" w14:textId="77777777" w:rsidR="00624A58" w:rsidRPr="006820F9" w:rsidRDefault="00624A58" w:rsidP="00624A58">
            <w:pPr>
              <w:pStyle w:val="Tabletext"/>
              <w:rPr>
                <w:rFonts w:eastAsia="Malgun Gothic"/>
                <w:i/>
                <w:color w:val="0000FF"/>
                <w:lang w:eastAsia="ko-KR"/>
              </w:rPr>
            </w:pPr>
            <w:r w:rsidRPr="006820F9">
              <w:rPr>
                <w:rFonts w:eastAsia="Malgun Gothic"/>
                <w:i/>
                <w:color w:val="0000FF"/>
                <w:lang w:eastAsia="ko-KR"/>
              </w:rPr>
              <w:t>For NB-IoT:</w:t>
            </w:r>
          </w:p>
          <w:p w14:paraId="03844A6F" w14:textId="77777777" w:rsidR="00624A58" w:rsidRPr="00246504" w:rsidRDefault="00624A58" w:rsidP="00624A58">
            <w:pPr>
              <w:pStyle w:val="Tabletext"/>
              <w:spacing w:beforeLines="50" w:before="120" w:after="0"/>
              <w:rPr>
                <w:i/>
                <w:iCs/>
                <w:color w:val="0000FF"/>
                <w:lang w:val="en-US" w:eastAsia="ko-KR"/>
              </w:rPr>
            </w:pPr>
            <w:r w:rsidRPr="006C53DE">
              <w:rPr>
                <w:i/>
                <w:iCs/>
                <w:color w:val="0000FF"/>
                <w:lang w:val="en-US" w:eastAsia="ko-KR"/>
              </w:rPr>
              <w:lastRenderedPageBreak/>
              <w:t>The base station transmit power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p>
          <w:p w14:paraId="3424D2D0" w14:textId="05282CF0" w:rsidR="00624A58" w:rsidRPr="007841B1" w:rsidRDefault="00624A58" w:rsidP="00624A58">
            <w:pPr>
              <w:pStyle w:val="Tabletext"/>
              <w:rPr>
                <w:rFonts w:eastAsiaTheme="minorEastAsia"/>
                <w:i/>
                <w:color w:val="0000FF"/>
                <w:lang w:eastAsia="zh-CN"/>
              </w:rPr>
            </w:pPr>
            <w:r w:rsidRPr="006C53DE">
              <w:rPr>
                <w:i/>
                <w:iCs/>
                <w:color w:val="0000FF"/>
                <w:lang w:val="en-US" w:eastAsia="ko-KR"/>
              </w:rPr>
              <w:t>The base station maximum transmit power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p>
        </w:tc>
      </w:tr>
      <w:tr w:rsidR="00DC5572" w:rsidRPr="00071678" w14:paraId="01F90FB0" w14:textId="77777777" w:rsidTr="00AE5F44">
        <w:trPr>
          <w:jc w:val="center"/>
        </w:trPr>
        <w:tc>
          <w:tcPr>
            <w:tcW w:w="1589" w:type="dxa"/>
            <w:tcBorders>
              <w:bottom w:val="single" w:sz="4" w:space="0" w:color="auto"/>
            </w:tcBorders>
          </w:tcPr>
          <w:p w14:paraId="4DB75786"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14:paraId="0DA599B5" w14:textId="77777777"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14:paraId="2506690E" w14:textId="77777777" w:rsidR="00F842D2" w:rsidRPr="00F842D2" w:rsidRDefault="00815E0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14:paraId="4BC71FE5" w14:textId="77777777" w:rsidTr="00AE5F44">
        <w:trPr>
          <w:jc w:val="center"/>
        </w:trPr>
        <w:tc>
          <w:tcPr>
            <w:tcW w:w="1589" w:type="dxa"/>
            <w:tcBorders>
              <w:bottom w:val="single" w:sz="4" w:space="0" w:color="auto"/>
            </w:tcBorders>
          </w:tcPr>
          <w:p w14:paraId="4ADB7EFF" w14:textId="77777777"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14:paraId="61A3CEFC" w14:textId="77777777"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14:paraId="64487BED" w14:textId="77777777" w:rsidR="00F842D2" w:rsidRPr="00F842D2" w:rsidRDefault="00210E5D"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14:paraId="7F673F96" w14:textId="77777777" w:rsidTr="00AE5F44">
        <w:trPr>
          <w:jc w:val="center"/>
        </w:trPr>
        <w:tc>
          <w:tcPr>
            <w:tcW w:w="1589" w:type="dxa"/>
            <w:tcBorders>
              <w:top w:val="nil"/>
            </w:tcBorders>
          </w:tcPr>
          <w:p w14:paraId="311F6424" w14:textId="77777777"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14:paraId="1C518BA7" w14:textId="77777777"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14:paraId="52A7D6E2" w14:textId="77777777" w:rsidTr="00AE5F44">
        <w:trPr>
          <w:jc w:val="center"/>
        </w:trPr>
        <w:tc>
          <w:tcPr>
            <w:tcW w:w="1589" w:type="dxa"/>
          </w:tcPr>
          <w:p w14:paraId="36FF46FE" w14:textId="77777777" w:rsidR="00DC5572" w:rsidRPr="00071678" w:rsidRDefault="00DC5572" w:rsidP="00DC5572">
            <w:pPr>
              <w:pStyle w:val="Tabletext"/>
              <w:rPr>
                <w:sz w:val="22"/>
                <w:szCs w:val="22"/>
              </w:rPr>
            </w:pPr>
            <w:r w:rsidRPr="00071678">
              <w:rPr>
                <w:sz w:val="22"/>
                <w:szCs w:val="22"/>
              </w:rPr>
              <w:t>5.2.3.2.12.1</w:t>
            </w:r>
          </w:p>
        </w:tc>
        <w:tc>
          <w:tcPr>
            <w:tcW w:w="8085" w:type="dxa"/>
          </w:tcPr>
          <w:p w14:paraId="7A534E85" w14:textId="77777777" w:rsidR="00DC5572" w:rsidRPr="00624A58" w:rsidRDefault="00DC5572" w:rsidP="00624A58">
            <w:pPr>
              <w:rPr>
                <w:i/>
                <w:color w:val="0000FF"/>
                <w:sz w:val="20"/>
              </w:rPr>
            </w:pPr>
            <w:r w:rsidRPr="00624A58">
              <w:rPr>
                <w:i/>
                <w:color w:val="0000FF"/>
                <w:sz w:val="20"/>
              </w:rPr>
              <w:t>QoS support</w:t>
            </w:r>
          </w:p>
          <w:p w14:paraId="68F832C2" w14:textId="77777777" w:rsidR="00DC5572" w:rsidRPr="00624A58" w:rsidRDefault="00DC5572" w:rsidP="00624A58">
            <w:pPr>
              <w:rPr>
                <w:i/>
                <w:color w:val="0000FF"/>
                <w:sz w:val="20"/>
              </w:rPr>
            </w:pPr>
            <w:r w:rsidRPr="00624A58">
              <w:rPr>
                <w:i/>
                <w:color w:val="0000FF"/>
                <w:sz w:val="20"/>
              </w:rPr>
              <w:t>–</w:t>
            </w:r>
            <w:r w:rsidRPr="00624A58">
              <w:rPr>
                <w:i/>
                <w:color w:val="0000FF"/>
                <w:sz w:val="20"/>
              </w:rPr>
              <w:tab/>
              <w:t>What QoS classes are supported?</w:t>
            </w:r>
          </w:p>
          <w:p w14:paraId="14C032CB" w14:textId="77777777" w:rsidR="00DC5572" w:rsidRPr="00624A58" w:rsidRDefault="00DC5572" w:rsidP="00624A58">
            <w:pPr>
              <w:rPr>
                <w:i/>
                <w:color w:val="0000FF"/>
                <w:sz w:val="20"/>
              </w:rPr>
            </w:pPr>
            <w:r w:rsidRPr="00624A58">
              <w:rPr>
                <w:i/>
                <w:color w:val="0000FF"/>
                <w:sz w:val="20"/>
              </w:rPr>
              <w:t>–</w:t>
            </w:r>
            <w:r w:rsidRPr="00624A58">
              <w:rPr>
                <w:i/>
                <w:color w:val="0000FF"/>
                <w:sz w:val="20"/>
              </w:rPr>
              <w:tab/>
              <w:t>How QoS classes associated with each service flow can be negotiated.</w:t>
            </w:r>
          </w:p>
          <w:p w14:paraId="2C6941F5" w14:textId="77777777" w:rsidR="00DC5572" w:rsidRPr="00624A58" w:rsidRDefault="00DC5572" w:rsidP="00624A58">
            <w:pPr>
              <w:rPr>
                <w:i/>
                <w:color w:val="0000FF"/>
                <w:sz w:val="20"/>
              </w:rPr>
            </w:pPr>
            <w:r w:rsidRPr="00624A58">
              <w:rPr>
                <w:i/>
                <w:color w:val="0000FF"/>
                <w:sz w:val="20"/>
              </w:rPr>
              <w:t>–</w:t>
            </w:r>
            <w:r w:rsidRPr="00624A58">
              <w:rPr>
                <w:i/>
                <w:color w:val="0000FF"/>
                <w:sz w:val="20"/>
              </w:rPr>
              <w:tab/>
              <w:t>QoS attributes, for example:</w:t>
            </w:r>
          </w:p>
          <w:p w14:paraId="5D140DEC" w14:textId="77777777" w:rsidR="00DC5572" w:rsidRPr="00624A58" w:rsidRDefault="00DC5572" w:rsidP="00624A58">
            <w:pPr>
              <w:rPr>
                <w:i/>
                <w:color w:val="0000FF"/>
                <w:sz w:val="20"/>
              </w:rPr>
            </w:pPr>
            <w:r w:rsidRPr="00624A58">
              <w:rPr>
                <w:i/>
                <w:color w:val="0000FF"/>
                <w:sz w:val="20"/>
              </w:rPr>
              <w:tab/>
              <w:t>•</w:t>
            </w:r>
            <w:r w:rsidRPr="00624A58">
              <w:rPr>
                <w:i/>
                <w:color w:val="0000FF"/>
                <w:sz w:val="20"/>
              </w:rPr>
              <w:tab/>
              <w:t>data rate (ranging from the lowest supported data rate to maximum data rate supported by the MAC/PHY);</w:t>
            </w:r>
          </w:p>
          <w:p w14:paraId="6567003B" w14:textId="77777777" w:rsidR="00DC5572" w:rsidRPr="00624A58" w:rsidRDefault="00DC5572" w:rsidP="00624A58">
            <w:pPr>
              <w:rPr>
                <w:i/>
                <w:color w:val="0000FF"/>
                <w:sz w:val="20"/>
              </w:rPr>
            </w:pPr>
            <w:r w:rsidRPr="00624A58">
              <w:rPr>
                <w:i/>
                <w:color w:val="0000FF"/>
                <w:sz w:val="20"/>
              </w:rPr>
              <w:tab/>
              <w:t>•</w:t>
            </w:r>
            <w:r w:rsidRPr="00624A58">
              <w:rPr>
                <w:i/>
                <w:color w:val="0000FF"/>
                <w:sz w:val="20"/>
              </w:rPr>
              <w:tab/>
              <w:t>control plane and user plane latency (delivery delay);</w:t>
            </w:r>
          </w:p>
          <w:p w14:paraId="3B80CE0C" w14:textId="77777777" w:rsidR="00DC5572" w:rsidRPr="00624A58" w:rsidRDefault="00DC5572" w:rsidP="00624A58">
            <w:pPr>
              <w:rPr>
                <w:i/>
                <w:color w:val="0000FF"/>
                <w:sz w:val="20"/>
              </w:rPr>
            </w:pPr>
            <w:r w:rsidRPr="00624A58">
              <w:rPr>
                <w:i/>
                <w:color w:val="0000FF"/>
                <w:sz w:val="20"/>
              </w:rPr>
              <w:tab/>
              <w:t>•</w:t>
            </w:r>
            <w:r w:rsidRPr="00624A58">
              <w:rPr>
                <w:i/>
                <w:color w:val="0000FF"/>
                <w:sz w:val="20"/>
              </w:rPr>
              <w:tab/>
              <w:t>packet error ratio (after all corrections provided by the MAC/PHY layers), and delay variation (jitter).</w:t>
            </w:r>
          </w:p>
          <w:p w14:paraId="576D6A70" w14:textId="77777777" w:rsidR="00DC5572" w:rsidRPr="00624A58" w:rsidRDefault="00DC5572" w:rsidP="00624A58">
            <w:pPr>
              <w:rPr>
                <w:i/>
                <w:color w:val="0000FF"/>
                <w:sz w:val="20"/>
              </w:rPr>
            </w:pPr>
            <w:r w:rsidRPr="00624A58">
              <w:rPr>
                <w:i/>
                <w:color w:val="0000FF"/>
                <w:sz w:val="20"/>
              </w:rPr>
              <w:t>–</w:t>
            </w:r>
            <w:r w:rsidRPr="00624A58">
              <w:rPr>
                <w:i/>
                <w:color w:val="0000FF"/>
                <w:sz w:val="20"/>
              </w:rPr>
              <w:tab/>
              <w:t>Is QoS supported when handing off between radio access networks? If so, describe the corresponding procedures.</w:t>
            </w:r>
          </w:p>
          <w:p w14:paraId="1B9940DA" w14:textId="77777777" w:rsidR="00DC5572" w:rsidRPr="00624A58" w:rsidRDefault="00DC5572" w:rsidP="00624A58">
            <w:pPr>
              <w:rPr>
                <w:i/>
                <w:color w:val="0000FF"/>
                <w:sz w:val="20"/>
              </w:rPr>
            </w:pPr>
            <w:r w:rsidRPr="00624A58">
              <w:rPr>
                <w:i/>
                <w:color w:val="0000FF"/>
                <w:sz w:val="20"/>
              </w:rPr>
              <w:t>–</w:t>
            </w:r>
            <w:r w:rsidRPr="00624A58">
              <w:rPr>
                <w:i/>
                <w:color w:val="0000FF"/>
                <w:sz w:val="20"/>
              </w:rPr>
              <w:tab/>
              <w:t>How users may utilize several applications with differing QoS requirements at the same time.</w:t>
            </w:r>
          </w:p>
          <w:p w14:paraId="6159AFD4" w14:textId="77777777" w:rsidR="00904EB4" w:rsidRPr="003751C7" w:rsidRDefault="00904EB4" w:rsidP="00624A58">
            <w:pPr>
              <w:rPr>
                <w:i/>
                <w:color w:val="0000FF"/>
                <w:sz w:val="20"/>
              </w:rPr>
            </w:pPr>
            <w:r w:rsidRPr="003751C7">
              <w:rPr>
                <w:rFonts w:hint="eastAsia"/>
                <w:i/>
                <w:color w:val="0000FF"/>
                <w:sz w:val="20"/>
              </w:rPr>
              <w:t xml:space="preserve"> In </w:t>
            </w:r>
            <w:r>
              <w:rPr>
                <w:i/>
                <w:color w:val="0000FF"/>
                <w:sz w:val="20"/>
              </w:rPr>
              <w:t>NR, QoS model is based on QoS Flows, and both GBR QoS Flows and non-GBR QoS Flows are supported</w:t>
            </w:r>
            <w:r w:rsidRPr="00624A58">
              <w:rPr>
                <w:i/>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p>
          <w:p w14:paraId="7CD734DE" w14:textId="77777777" w:rsidR="00886BED" w:rsidRPr="00624A58" w:rsidRDefault="00886BED" w:rsidP="00624A58">
            <w:pPr>
              <w:rPr>
                <w:i/>
                <w:color w:val="0000FF"/>
                <w:sz w:val="20"/>
              </w:rPr>
            </w:pPr>
          </w:p>
          <w:p w14:paraId="48BB408A" w14:textId="6714125F" w:rsidR="00624A58" w:rsidRPr="00624A58" w:rsidRDefault="00624A58" w:rsidP="00624A58">
            <w:pPr>
              <w:rPr>
                <w:i/>
                <w:color w:val="0000FF"/>
                <w:sz w:val="20"/>
              </w:rPr>
            </w:pPr>
            <w:r w:rsidRPr="00624A58">
              <w:rPr>
                <w:i/>
                <w:color w:val="0000FF"/>
                <w:sz w:val="20"/>
              </w:rPr>
              <w:t xml:space="preserve">For NB-IoT, a bearer is the level of granularity for QoS control. Up to 2 data bearers can be established in parallel for a UE. Each bearer is associated with a QoS class index (QCI), and an Allocation/ Retention Priority (ARP) and maximum bit rate (MBR). The QCI is an index representing the priority, allowable delay, and packet error rate of a bearer, and up to 256 QCIs could be defined by the operator (21 of which is standardised). The QCI, MBR and ARP are </w:t>
            </w:r>
            <w:r w:rsidRPr="00624A58">
              <w:rPr>
                <w:i/>
                <w:color w:val="0000FF"/>
                <w:sz w:val="20"/>
              </w:rPr>
              <w:lastRenderedPageBreak/>
              <w:t>signalled from the CN to the RAN when the bearer is established or modified, so that the scheduler in the RAN could ensure the QoS for each bearer.</w:t>
            </w:r>
          </w:p>
        </w:tc>
      </w:tr>
      <w:tr w:rsidR="00DC5572" w:rsidRPr="00071678" w14:paraId="5C83B7DE" w14:textId="77777777" w:rsidTr="00AE5F44">
        <w:trPr>
          <w:jc w:val="center"/>
        </w:trPr>
        <w:tc>
          <w:tcPr>
            <w:tcW w:w="1589" w:type="dxa"/>
          </w:tcPr>
          <w:p w14:paraId="0BEB7366" w14:textId="77777777" w:rsidR="00DC5572" w:rsidRPr="00071678" w:rsidRDefault="00DC5572" w:rsidP="00DC5572">
            <w:pPr>
              <w:pStyle w:val="Tabletext"/>
              <w:rPr>
                <w:sz w:val="22"/>
                <w:szCs w:val="22"/>
              </w:rPr>
            </w:pPr>
            <w:r w:rsidRPr="00071678">
              <w:rPr>
                <w:sz w:val="22"/>
                <w:szCs w:val="22"/>
              </w:rPr>
              <w:lastRenderedPageBreak/>
              <w:t>5.2.3.2.12.2</w:t>
            </w:r>
          </w:p>
        </w:tc>
        <w:tc>
          <w:tcPr>
            <w:tcW w:w="8085" w:type="dxa"/>
          </w:tcPr>
          <w:p w14:paraId="62B6B49E" w14:textId="77777777" w:rsidR="00DC5572" w:rsidRPr="00071678" w:rsidRDefault="00DC5572" w:rsidP="00DC5572">
            <w:pPr>
              <w:pStyle w:val="Tabletext"/>
              <w:rPr>
                <w:i/>
                <w:iCs/>
                <w:sz w:val="22"/>
                <w:szCs w:val="22"/>
              </w:rPr>
            </w:pPr>
            <w:r w:rsidRPr="00071678">
              <w:rPr>
                <w:i/>
                <w:iCs/>
                <w:sz w:val="22"/>
                <w:szCs w:val="22"/>
              </w:rPr>
              <w:t>Scheduling mechanisms</w:t>
            </w:r>
          </w:p>
          <w:p w14:paraId="163C03D1"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宋体"/>
                <w:sz w:val="22"/>
                <w:szCs w:val="22"/>
              </w:rPr>
              <w:t xml:space="preserve">for full buffer and non-full buffer traffic </w:t>
            </w:r>
            <w:r w:rsidRPr="00071678">
              <w:rPr>
                <w:sz w:val="22"/>
                <w:szCs w:val="22"/>
              </w:rPr>
              <w:t>in the technology proposal for evaluation purposes.</w:t>
            </w:r>
          </w:p>
          <w:p w14:paraId="176B2A6A" w14:textId="77777777"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14:paraId="0546F4E9" w14:textId="77777777" w:rsidR="00264F69" w:rsidRDefault="00790068" w:rsidP="00BF6AAA">
            <w:pPr>
              <w:pStyle w:val="Tabletext"/>
              <w:spacing w:beforeLines="50" w:before="120" w:after="0"/>
              <w:rPr>
                <w:i/>
                <w:color w:val="0000FF"/>
                <w:lang w:val="en-US"/>
              </w:rPr>
            </w:pPr>
            <w:r w:rsidRPr="00805010">
              <w:rPr>
                <w:i/>
                <w:color w:val="0000FF"/>
                <w:lang w:val="en-US"/>
              </w:rPr>
              <w:t xml:space="preserve"> 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14:paraId="0E2E3E4D" w14:textId="77777777" w:rsidR="00264F69" w:rsidRDefault="00790068" w:rsidP="006A2163">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14:paraId="1F18D788" w14:textId="77777777" w:rsidR="00264F69" w:rsidRDefault="00790068" w:rsidP="006A2163">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14:paraId="171141CB" w14:textId="77777777" w:rsidR="00DF521F" w:rsidRDefault="00790068" w:rsidP="006A2163">
            <w:pPr>
              <w:pStyle w:val="Tabletext"/>
              <w:spacing w:beforeLines="50" w:before="120" w:after="0"/>
              <w:rPr>
                <w:i/>
                <w:color w:val="0000FF"/>
                <w:lang w:val="en-US"/>
              </w:rPr>
            </w:pPr>
            <w:r w:rsidRPr="00805010">
              <w:rPr>
                <w:i/>
                <w:color w:val="0000FF"/>
                <w:lang w:val="en-US"/>
              </w:rPr>
              <w:t xml:space="preserve">In </w:t>
            </w:r>
            <w:proofErr w:type="gramStart"/>
            <w:r w:rsidRPr="00805010">
              <w:rPr>
                <w:i/>
                <w:color w:val="0000FF"/>
                <w:lang w:val="en-US"/>
              </w:rPr>
              <w:t>general</w:t>
            </w:r>
            <w:proofErr w:type="gramEnd"/>
            <w:r w:rsidRPr="00805010">
              <w:rPr>
                <w:i/>
                <w:color w:val="0000FF"/>
                <w:lang w:val="en-US"/>
              </w:rPr>
              <w:t xml:space="preserve"> for TDD operation a slot may be used for dynamically allocating DL or UL transmissions or both.</w:t>
            </w:r>
          </w:p>
          <w:p w14:paraId="0C15C3DE" w14:textId="77777777" w:rsidR="00DF521F" w:rsidRDefault="00790068" w:rsidP="006A2163">
            <w:pPr>
              <w:pStyle w:val="Tabletext"/>
              <w:spacing w:beforeLines="50" w:before="120" w:after="0"/>
              <w:rPr>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14:paraId="3A07DB30" w14:textId="77777777" w:rsidR="00DF521F" w:rsidRDefault="00790068" w:rsidP="006A2163">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14:paraId="5A709B79" w14:textId="77777777" w:rsidR="00DF521F" w:rsidRDefault="00790068" w:rsidP="006A2163">
            <w:pPr>
              <w:pStyle w:val="Tabletext"/>
              <w:spacing w:beforeLines="50" w:before="12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14:paraId="1C2CC71A" w14:textId="77777777" w:rsidR="00886BED" w:rsidRDefault="00790068" w:rsidP="00DC5572">
            <w:pPr>
              <w:pStyle w:val="Tabletext"/>
              <w:rPr>
                <w:i/>
                <w:iCs/>
                <w:color w:val="0000FF"/>
                <w:lang w:val="en-US"/>
              </w:rPr>
            </w:pPr>
            <w:r w:rsidRPr="00805010">
              <w:rPr>
                <w:i/>
                <w:iCs/>
                <w:color w:val="0000FF"/>
                <w:lang w:val="en-US"/>
              </w:rPr>
              <w:t>For the downlink and the uplink, intercell-interference coordination can be realized by the scheduler that is transparent to the physical layer.</w:t>
            </w:r>
          </w:p>
          <w:p w14:paraId="11CE78E3" w14:textId="77777777" w:rsidR="00624A58" w:rsidRDefault="00624A58" w:rsidP="00DC5572">
            <w:pPr>
              <w:pStyle w:val="Tabletext"/>
              <w:rPr>
                <w:rFonts w:eastAsiaTheme="minorEastAsia"/>
                <w:i/>
                <w:iCs/>
                <w:color w:val="0000FF"/>
                <w:lang w:val="en-US" w:eastAsia="zh-CN"/>
              </w:rPr>
            </w:pPr>
          </w:p>
          <w:p w14:paraId="2D096566" w14:textId="390056D6" w:rsidR="00624A58" w:rsidRPr="00624A58" w:rsidRDefault="00624A58" w:rsidP="00DC5572">
            <w:pPr>
              <w:pStyle w:val="Tabletext"/>
              <w:rPr>
                <w:rFonts w:eastAsiaTheme="minorEastAsia"/>
                <w:color w:val="0000FF"/>
                <w:lang w:val="en-US" w:eastAsia="zh-CN"/>
              </w:rPr>
            </w:pPr>
            <w:r w:rsidRPr="006C53DE">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r>
              <w:rPr>
                <w:i/>
                <w:iCs/>
                <w:color w:val="0000FF"/>
                <w:lang w:val="en-US"/>
              </w:rPr>
              <w:t xml:space="preserve"> </w:t>
            </w:r>
            <w:r>
              <w:rPr>
                <w:i/>
                <w:color w:val="0000FF"/>
                <w:lang w:val="en-US" w:eastAsia="ja-JP"/>
              </w:rPr>
              <w:t xml:space="preserve">For TDD operation </w:t>
            </w:r>
            <w:r w:rsidRPr="00CB1E6A">
              <w:rPr>
                <w:i/>
                <w:color w:val="0000FF"/>
                <w:lang w:val="en-US" w:eastAsia="ja-JP"/>
              </w:rPr>
              <w:t>a subframe is semi-statically configured for DL or UL transmission.</w:t>
            </w:r>
          </w:p>
        </w:tc>
      </w:tr>
      <w:tr w:rsidR="00DC5572" w:rsidRPr="00071678" w14:paraId="328D1B3D" w14:textId="77777777" w:rsidTr="00AE5F44">
        <w:trPr>
          <w:jc w:val="center"/>
        </w:trPr>
        <w:tc>
          <w:tcPr>
            <w:tcW w:w="1589" w:type="dxa"/>
          </w:tcPr>
          <w:p w14:paraId="4431BA3B" w14:textId="77777777" w:rsidR="00DC5572" w:rsidRPr="00071678" w:rsidRDefault="00DC5572" w:rsidP="00DC5572">
            <w:pPr>
              <w:pStyle w:val="Tabletext"/>
              <w:rPr>
                <w:b/>
                <w:sz w:val="22"/>
                <w:szCs w:val="22"/>
              </w:rPr>
            </w:pPr>
            <w:r w:rsidRPr="00071678">
              <w:rPr>
                <w:b/>
                <w:sz w:val="22"/>
                <w:szCs w:val="22"/>
              </w:rPr>
              <w:t>5.2.3.2.13</w:t>
            </w:r>
          </w:p>
        </w:tc>
        <w:tc>
          <w:tcPr>
            <w:tcW w:w="8085" w:type="dxa"/>
          </w:tcPr>
          <w:p w14:paraId="42C24991" w14:textId="77777777"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14:paraId="39BBD898" w14:textId="77777777" w:rsidTr="00AE5F44">
        <w:trPr>
          <w:jc w:val="center"/>
        </w:trPr>
        <w:tc>
          <w:tcPr>
            <w:tcW w:w="1589" w:type="dxa"/>
          </w:tcPr>
          <w:p w14:paraId="6A5ACBA6" w14:textId="77777777" w:rsidR="00DC5572" w:rsidRPr="00071678" w:rsidRDefault="00DC5572" w:rsidP="00DC5572">
            <w:pPr>
              <w:pStyle w:val="Tabletext"/>
              <w:rPr>
                <w:sz w:val="22"/>
                <w:szCs w:val="22"/>
              </w:rPr>
            </w:pPr>
            <w:r w:rsidRPr="00071678">
              <w:rPr>
                <w:sz w:val="22"/>
                <w:szCs w:val="22"/>
              </w:rPr>
              <w:t>5.2.3.2.13.1</w:t>
            </w:r>
          </w:p>
        </w:tc>
        <w:tc>
          <w:tcPr>
            <w:tcW w:w="8085" w:type="dxa"/>
          </w:tcPr>
          <w:p w14:paraId="38438D00" w14:textId="77777777"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14:paraId="12850FD8" w14:textId="77777777"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14:paraId="15BD98F4" w14:textId="77777777"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14:paraId="25A1870F" w14:textId="77777777" w:rsidR="00DC5572" w:rsidRPr="00071678" w:rsidRDefault="00DC5572" w:rsidP="00DC5572">
            <w:pPr>
              <w:pStyle w:val="Tabletext"/>
              <w:ind w:left="284" w:hanging="284"/>
              <w:rPr>
                <w:sz w:val="22"/>
                <w:szCs w:val="22"/>
                <w:lang w:val="fr-CH"/>
              </w:rPr>
            </w:pPr>
            <w:r w:rsidRPr="00071678">
              <w:rPr>
                <w:sz w:val="22"/>
                <w:szCs w:val="22"/>
                <w:lang w:val="fr-CH"/>
              </w:rPr>
              <w:lastRenderedPageBreak/>
              <w:t>–</w:t>
            </w:r>
            <w:r w:rsidRPr="00071678">
              <w:rPr>
                <w:sz w:val="22"/>
                <w:szCs w:val="22"/>
                <w:lang w:val="fr-CH"/>
              </w:rPr>
              <w:tab/>
              <w:t>Traffic channels</w:t>
            </w:r>
          </w:p>
          <w:p w14:paraId="40C709B0" w14:textId="77777777"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14:paraId="2ECB8A77" w14:textId="77777777"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14:paraId="518BD5CA" w14:textId="77777777"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14:paraId="7C95890F" w14:textId="77777777" w:rsidR="00E10B31" w:rsidRDefault="003662F0">
            <w:pPr>
              <w:pStyle w:val="Tabletext"/>
              <w:rPr>
                <w:rFonts w:eastAsiaTheme="minorEastAsia"/>
                <w:b/>
                <w:i/>
                <w:color w:val="0000FF"/>
                <w:u w:val="single"/>
                <w:lang w:eastAsia="zh-CN"/>
              </w:rPr>
            </w:pPr>
            <w:r w:rsidRPr="001D0340">
              <w:rPr>
                <w:i/>
                <w:color w:val="0000FF"/>
              </w:rPr>
              <w:t xml:space="preserve">The following paragraphs provide a </w:t>
            </w:r>
            <w:proofErr w:type="gramStart"/>
            <w:r w:rsidRPr="001D0340">
              <w:rPr>
                <w:i/>
                <w:color w:val="0000FF"/>
              </w:rPr>
              <w:t>high level</w:t>
            </w:r>
            <w:proofErr w:type="gramEnd"/>
            <w:r w:rsidRPr="001D0340">
              <w:rPr>
                <w:i/>
                <w:color w:val="0000FF"/>
              </w:rPr>
              <w:t xml:space="preserve"> summary of radio interface protocols and channels</w:t>
            </w:r>
            <w:r w:rsidR="0032546E">
              <w:rPr>
                <w:rFonts w:eastAsiaTheme="minorEastAsia" w:hint="eastAsia"/>
                <w:i/>
                <w:color w:val="0000FF"/>
                <w:lang w:eastAsia="zh-CN"/>
              </w:rPr>
              <w:t>.</w:t>
            </w:r>
            <w:r w:rsidRPr="001D0340">
              <w:rPr>
                <w:i/>
                <w:color w:val="0000FF"/>
              </w:rPr>
              <w:t xml:space="preserve"> </w:t>
            </w:r>
          </w:p>
          <w:p w14:paraId="0FB80D1F" w14:textId="77777777"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14:paraId="22DC1DBA" w14:textId="77777777"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14:paraId="716D3CA3" w14:textId="77777777" w:rsidR="00376A26" w:rsidRPr="0028276D" w:rsidRDefault="00376A26" w:rsidP="00376A26">
            <w:pPr>
              <w:pStyle w:val="Tabletext"/>
              <w:rPr>
                <w:i/>
                <w:color w:val="0000FF"/>
              </w:rPr>
            </w:pPr>
            <w:r w:rsidRPr="0028276D">
              <w:rPr>
                <w:i/>
                <w:color w:val="0000FF"/>
              </w:rPr>
              <w:t>On the Control plane, the following protocols are defined:</w:t>
            </w:r>
          </w:p>
          <w:p w14:paraId="06BC31C7" w14:textId="77777777"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14:paraId="7CCE5CCE"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14:paraId="13CB4FE9" w14:textId="77777777"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14:paraId="79C567E5" w14:textId="77777777"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14:paraId="252FBC9F" w14:textId="77777777" w:rsidR="00376A26" w:rsidRPr="0028276D" w:rsidRDefault="00376A26" w:rsidP="00376A26">
            <w:pPr>
              <w:spacing w:before="0"/>
              <w:rPr>
                <w:i/>
                <w:color w:val="0000FF"/>
                <w:sz w:val="20"/>
                <w:u w:val="single"/>
              </w:rPr>
            </w:pPr>
          </w:p>
          <w:p w14:paraId="3363E020" w14:textId="77777777"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14:paraId="199A0697" w14:textId="77777777"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14:paraId="44FB95F6" w14:textId="77777777" w:rsidR="00376A26" w:rsidRPr="0028276D" w:rsidRDefault="00376A26" w:rsidP="00376A26">
            <w:pPr>
              <w:pStyle w:val="B1"/>
              <w:spacing w:after="0"/>
              <w:ind w:left="0" w:firstLine="0"/>
              <w:rPr>
                <w:i/>
                <w:color w:val="0000FF"/>
              </w:rPr>
            </w:pPr>
            <w:r w:rsidRPr="0028276D">
              <w:rPr>
                <w:i/>
                <w:color w:val="0000FF"/>
              </w:rPr>
              <w:t xml:space="preserve">The SDAP sublayer </w:t>
            </w:r>
            <w:proofErr w:type="gramStart"/>
            <w:r w:rsidRPr="0028276D">
              <w:rPr>
                <w:i/>
                <w:color w:val="0000FF"/>
              </w:rPr>
              <w:t>offers  5</w:t>
            </w:r>
            <w:proofErr w:type="gramEnd"/>
            <w:r w:rsidRPr="0028276D">
              <w:rPr>
                <w:i/>
                <w:color w:val="0000FF"/>
              </w:rPr>
              <w:t>GC QoS flows and DRBs mapping function.</w:t>
            </w:r>
          </w:p>
          <w:p w14:paraId="02B4E6AC" w14:textId="77777777" w:rsidR="00376A26" w:rsidRPr="0028276D" w:rsidRDefault="00376A26" w:rsidP="00376A26">
            <w:pPr>
              <w:pStyle w:val="afd"/>
              <w:rPr>
                <w:i/>
                <w:color w:val="0000FF"/>
              </w:rPr>
            </w:pPr>
            <w:r w:rsidRPr="0028276D">
              <w:rPr>
                <w:i/>
                <w:color w:val="0000FF"/>
              </w:rPr>
              <w:t xml:space="preserve">The physical channels defined in the downlink are: </w:t>
            </w:r>
          </w:p>
          <w:p w14:paraId="710201F7"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14:paraId="75124462"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14:paraId="58D66AD9"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14:paraId="34CDDB6D" w14:textId="77777777" w:rsidR="00376A26" w:rsidRPr="0028276D" w:rsidRDefault="00376A26" w:rsidP="00376A26">
            <w:pPr>
              <w:pStyle w:val="afd"/>
              <w:rPr>
                <w:i/>
                <w:color w:val="0000FF"/>
              </w:rPr>
            </w:pPr>
            <w:r w:rsidRPr="0028276D">
              <w:rPr>
                <w:i/>
                <w:color w:val="0000FF"/>
              </w:rPr>
              <w:t xml:space="preserve">The physical channels defined in the uplink are: </w:t>
            </w:r>
          </w:p>
          <w:p w14:paraId="5867C135"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w:t>
            </w:r>
            <w:proofErr w:type="gramStart"/>
            <w:r w:rsidRPr="0028276D">
              <w:rPr>
                <w:i/>
                <w:color w:val="0000FF"/>
              </w:rPr>
              <w:t>Random Access</w:t>
            </w:r>
            <w:proofErr w:type="gramEnd"/>
            <w:r w:rsidRPr="0028276D">
              <w:rPr>
                <w:i/>
                <w:color w:val="0000FF"/>
              </w:rPr>
              <w:t xml:space="preserve"> Channel (PRACH),</w:t>
            </w:r>
          </w:p>
          <w:p w14:paraId="1F6BFB94"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14:paraId="0C9F10C5"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14:paraId="4D530B4A" w14:textId="77777777" w:rsidR="00376A26" w:rsidRPr="0028276D" w:rsidRDefault="00376A26" w:rsidP="00376A26">
            <w:pPr>
              <w:pStyle w:val="afd"/>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14:paraId="05E4F8CB" w14:textId="77777777" w:rsidR="00376A26" w:rsidRPr="0028276D" w:rsidRDefault="00376A26" w:rsidP="00376A26">
            <w:pPr>
              <w:rPr>
                <w:i/>
                <w:color w:val="0000FF"/>
                <w:sz w:val="20"/>
              </w:rPr>
            </w:pPr>
            <w:r w:rsidRPr="0028276D">
              <w:rPr>
                <w:i/>
                <w:color w:val="0000FF"/>
                <w:sz w:val="20"/>
              </w:rPr>
              <w:t>The following transport channels, and their mapping to PHY channels, are defined:</w:t>
            </w:r>
          </w:p>
          <w:p w14:paraId="3C292E3B" w14:textId="77777777" w:rsidR="00376A26" w:rsidRPr="0028276D" w:rsidRDefault="00376A26" w:rsidP="00376A26">
            <w:pPr>
              <w:rPr>
                <w:i/>
                <w:color w:val="0000FF"/>
                <w:sz w:val="20"/>
              </w:rPr>
            </w:pPr>
            <w:r w:rsidRPr="0028276D">
              <w:rPr>
                <w:i/>
                <w:color w:val="0000FF"/>
                <w:sz w:val="20"/>
              </w:rPr>
              <w:t>Uplink:</w:t>
            </w:r>
          </w:p>
          <w:p w14:paraId="12DF66E7" w14:textId="77777777" w:rsidR="00376A26" w:rsidRPr="0028276D" w:rsidRDefault="00376A26" w:rsidP="00376A26">
            <w:pPr>
              <w:pStyle w:val="af1"/>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14:paraId="1F7B5AC0" w14:textId="77777777" w:rsidR="00376A26" w:rsidRPr="0028276D" w:rsidRDefault="00376A26" w:rsidP="00376A26">
            <w:pPr>
              <w:pStyle w:val="af1"/>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14:paraId="5A553F61" w14:textId="77777777" w:rsidR="00376A26" w:rsidRPr="0028276D" w:rsidRDefault="00376A26" w:rsidP="00376A26">
            <w:pPr>
              <w:rPr>
                <w:i/>
                <w:color w:val="0000FF"/>
                <w:sz w:val="20"/>
              </w:rPr>
            </w:pPr>
            <w:r w:rsidRPr="0028276D">
              <w:rPr>
                <w:i/>
                <w:color w:val="0000FF"/>
                <w:sz w:val="20"/>
              </w:rPr>
              <w:t>Downlink:</w:t>
            </w:r>
          </w:p>
          <w:p w14:paraId="136D5EF5" w14:textId="77777777" w:rsidR="00376A26" w:rsidRPr="0028276D" w:rsidRDefault="00376A26" w:rsidP="00376A26">
            <w:pPr>
              <w:pStyle w:val="af1"/>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14:paraId="65E09400" w14:textId="77777777" w:rsidR="00376A26" w:rsidRPr="0028276D" w:rsidRDefault="00376A26" w:rsidP="00376A26">
            <w:pPr>
              <w:pStyle w:val="af1"/>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14:paraId="739AAA46" w14:textId="77777777" w:rsidR="00376A26" w:rsidRPr="0028276D" w:rsidRDefault="00376A26" w:rsidP="00376A26">
            <w:pPr>
              <w:pStyle w:val="af1"/>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14:paraId="0F833D50" w14:textId="77777777"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14:paraId="38D3DF89"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14:paraId="33334A76"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14:paraId="51BC537A"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14:paraId="40DB5B84"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14:paraId="3A52BBE2" w14:textId="77777777"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14:paraId="12FE9A48" w14:textId="77777777"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14:paraId="4C717314" w14:textId="77777777"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lastRenderedPageBreak/>
              <w:t>BCCH can be mapped to BCH</w:t>
            </w:r>
            <w:r w:rsidRPr="0028276D">
              <w:rPr>
                <w:i/>
                <w:color w:val="0000FF"/>
                <w:lang w:val="en-US"/>
              </w:rPr>
              <w:t xml:space="preserve">, or </w:t>
            </w:r>
            <w:r w:rsidRPr="0028276D">
              <w:rPr>
                <w:i/>
                <w:color w:val="0000FF"/>
              </w:rPr>
              <w:t>DL-SCH;</w:t>
            </w:r>
          </w:p>
          <w:p w14:paraId="3758A593" w14:textId="77777777"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14:paraId="5ED4D40A" w14:textId="77777777"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14:paraId="25D76318" w14:textId="77777777"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14:paraId="530152EE" w14:textId="77777777" w:rsidR="006079A7" w:rsidRPr="0028276D" w:rsidRDefault="006079A7" w:rsidP="006079A7">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CCCH</w:t>
            </w:r>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14:paraId="74D74BAD" w14:textId="77777777" w:rsidR="006079A7" w:rsidRPr="0028276D" w:rsidRDefault="006079A7" w:rsidP="006079A7">
            <w:pPr>
              <w:pStyle w:val="Tabletext"/>
              <w:rPr>
                <w:rFonts w:eastAsiaTheme="minorEastAsia"/>
                <w:i/>
                <w:color w:val="0000FF"/>
                <w:u w:val="single"/>
                <w:lang w:eastAsia="zh-CN"/>
              </w:rPr>
            </w:pPr>
          </w:p>
          <w:p w14:paraId="027F162D" w14:textId="77777777" w:rsidR="006079A7" w:rsidRPr="0028276D" w:rsidRDefault="006079A7" w:rsidP="006079A7">
            <w:pPr>
              <w:pStyle w:val="Tabletext"/>
              <w:rPr>
                <w:i/>
                <w:color w:val="0000FF"/>
                <w:u w:val="single"/>
              </w:rPr>
            </w:pPr>
            <w:r w:rsidRPr="0028276D">
              <w:rPr>
                <w:i/>
                <w:color w:val="0000FF"/>
                <w:u w:val="single"/>
              </w:rPr>
              <w:t>Other aspects</w:t>
            </w:r>
          </w:p>
          <w:p w14:paraId="6082663B" w14:textId="77777777" w:rsidR="006079A7" w:rsidRPr="0028276D" w:rsidRDefault="006079A7" w:rsidP="006079A7">
            <w:pPr>
              <w:pStyle w:val="Tabletext"/>
              <w:rPr>
                <w:i/>
                <w:color w:val="0000FF"/>
                <w:u w:val="single"/>
              </w:rPr>
            </w:pPr>
          </w:p>
          <w:p w14:paraId="0598D3E2" w14:textId="77777777" w:rsidR="006079A7" w:rsidRPr="0028276D" w:rsidRDefault="006079A7" w:rsidP="006079A7">
            <w:pPr>
              <w:spacing w:before="0"/>
              <w:rPr>
                <w:i/>
                <w:color w:val="0000FF"/>
                <w:sz w:val="20"/>
              </w:rPr>
            </w:pPr>
            <w:r w:rsidRPr="0028276D">
              <w:rPr>
                <w:i/>
                <w:color w:val="0000FF"/>
                <w:sz w:val="20"/>
              </w:rPr>
              <w:t>- NR QoS architecture</w:t>
            </w:r>
          </w:p>
          <w:p w14:paraId="5305458A" w14:textId="77777777" w:rsidR="006079A7" w:rsidRPr="0028276D" w:rsidRDefault="006079A7" w:rsidP="006079A7">
            <w:pPr>
              <w:rPr>
                <w:i/>
                <w:color w:val="0000FF"/>
                <w:sz w:val="20"/>
              </w:rPr>
            </w:pPr>
            <w:r w:rsidRPr="0028276D">
              <w:rPr>
                <w:i/>
                <w:color w:val="0000FF"/>
                <w:sz w:val="20"/>
              </w:rPr>
              <w:t>The QoS architecture in NG-RAN (connected to 5GC), can be summarized as follows:</w:t>
            </w:r>
          </w:p>
          <w:p w14:paraId="0C49A111" w14:textId="77777777" w:rsidR="006079A7" w:rsidRPr="0028276D" w:rsidRDefault="006079A7" w:rsidP="006079A7">
            <w:pPr>
              <w:pStyle w:val="B1"/>
              <w:spacing w:after="0"/>
              <w:ind w:left="284"/>
              <w:rPr>
                <w:i/>
                <w:color w:val="0000FF"/>
              </w:rPr>
            </w:pPr>
            <w:r w:rsidRPr="0028276D">
              <w:rPr>
                <w:i/>
                <w:color w:val="0000FF"/>
              </w:rPr>
              <w:t>For each UE, 5GC establishes one or more PDU Sessions.</w:t>
            </w:r>
          </w:p>
          <w:p w14:paraId="7FB4CC28" w14:textId="77777777"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14:paraId="56092991" w14:textId="77777777"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14:paraId="388C9670" w14:textId="77777777"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14:paraId="04741CB6" w14:textId="77777777" w:rsidR="006079A7" w:rsidRPr="0028276D" w:rsidRDefault="006079A7" w:rsidP="006079A7">
            <w:pPr>
              <w:spacing w:before="0"/>
              <w:rPr>
                <w:i/>
                <w:color w:val="0000FF"/>
                <w:sz w:val="20"/>
                <w:lang w:eastAsia="ja-JP"/>
              </w:rPr>
            </w:pPr>
          </w:p>
          <w:p w14:paraId="757E134F" w14:textId="77777777" w:rsidR="006079A7" w:rsidRPr="0028276D" w:rsidRDefault="006079A7" w:rsidP="006079A7">
            <w:pPr>
              <w:pStyle w:val="Tabletext"/>
              <w:rPr>
                <w:i/>
                <w:color w:val="0000FF"/>
                <w:kern w:val="2"/>
                <w:lang w:eastAsia="zh-CN"/>
              </w:rPr>
            </w:pPr>
            <w:r w:rsidRPr="0028276D">
              <w:rPr>
                <w:i/>
                <w:color w:val="0000FF"/>
              </w:rPr>
              <w:t xml:space="preserve">- </w:t>
            </w:r>
            <w:bookmarkStart w:id="2" w:name="_Toc493770881"/>
            <w:r w:rsidRPr="0028276D">
              <w:rPr>
                <w:i/>
                <w:color w:val="0000FF"/>
                <w:kern w:val="2"/>
                <w:lang w:eastAsia="zh-CN"/>
              </w:rPr>
              <w:t>Carrier Aggregation</w:t>
            </w:r>
            <w:bookmarkEnd w:id="2"/>
            <w:r w:rsidRPr="0028276D">
              <w:rPr>
                <w:i/>
                <w:color w:val="0000FF"/>
                <w:kern w:val="2"/>
                <w:lang w:eastAsia="zh-CN"/>
              </w:rPr>
              <w:t xml:space="preserve"> (CA)</w:t>
            </w:r>
          </w:p>
          <w:p w14:paraId="00B7A973" w14:textId="77777777"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14:paraId="20EC5C0C" w14:textId="77777777" w:rsidR="006079A7" w:rsidRPr="0028276D" w:rsidRDefault="006079A7" w:rsidP="006079A7">
            <w:pPr>
              <w:pStyle w:val="2"/>
              <w:rPr>
                <w:b w:val="0"/>
                <w:i/>
                <w:color w:val="0000FF"/>
                <w:sz w:val="20"/>
                <w:lang w:eastAsia="zh-CN"/>
              </w:rPr>
            </w:pPr>
            <w:bookmarkStart w:id="3" w:name="_Toc493770882"/>
            <w:r w:rsidRPr="0028276D">
              <w:rPr>
                <w:b w:val="0"/>
                <w:i/>
                <w:color w:val="0000FF"/>
                <w:sz w:val="20"/>
                <w:lang w:eastAsia="zh-CN"/>
              </w:rPr>
              <w:t>- Dual Connectivity</w:t>
            </w:r>
            <w:bookmarkEnd w:id="3"/>
            <w:r w:rsidRPr="0028276D">
              <w:rPr>
                <w:b w:val="0"/>
                <w:i/>
                <w:color w:val="0000FF"/>
                <w:sz w:val="20"/>
                <w:lang w:eastAsia="zh-CN"/>
              </w:rPr>
              <w:t xml:space="preserve"> (DC)</w:t>
            </w:r>
          </w:p>
          <w:p w14:paraId="269405D7" w14:textId="77777777"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14:paraId="17B0C10B" w14:textId="77777777" w:rsidR="006079A7" w:rsidRPr="0028276D" w:rsidRDefault="006079A7" w:rsidP="006079A7">
            <w:pPr>
              <w:pStyle w:val="af1"/>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14:paraId="72EA7A1A" w14:textId="77777777" w:rsidR="006079A7" w:rsidRPr="0028276D" w:rsidRDefault="006079A7" w:rsidP="006079A7">
            <w:pPr>
              <w:pStyle w:val="af1"/>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14:paraId="285B3B5C" w14:textId="77777777" w:rsidR="006079A7" w:rsidRPr="0028276D" w:rsidRDefault="006079A7" w:rsidP="006079A7">
            <w:pPr>
              <w:pStyle w:val="af1"/>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14:paraId="4F00F6B0" w14:textId="77777777" w:rsidR="006079A7" w:rsidRPr="0028276D" w:rsidRDefault="006079A7" w:rsidP="006079A7">
            <w:pPr>
              <w:pStyle w:val="af1"/>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14:paraId="7304959A" w14:textId="77777777" w:rsidR="006079A7" w:rsidRPr="0028276D" w:rsidRDefault="006079A7" w:rsidP="006079A7">
            <w:pPr>
              <w:pStyle w:val="af1"/>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14:paraId="11EC22B8" w14:textId="77777777" w:rsidR="006079A7" w:rsidRPr="0028276D" w:rsidRDefault="006079A7" w:rsidP="006079A7">
            <w:pPr>
              <w:pStyle w:val="af1"/>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14:paraId="2AFCA45E" w14:textId="77777777" w:rsidR="006079A7" w:rsidRPr="0028276D" w:rsidRDefault="006079A7" w:rsidP="006079A7">
            <w:pPr>
              <w:pStyle w:val="af1"/>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14:paraId="393A747A" w14:textId="77777777" w:rsidR="006079A7" w:rsidRPr="0028276D" w:rsidRDefault="006079A7" w:rsidP="006079A7">
            <w:pPr>
              <w:pStyle w:val="af1"/>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14:paraId="12934D5B" w14:textId="77777777"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14:paraId="380B5827" w14:textId="77777777" w:rsidR="00946158" w:rsidRPr="0028276D" w:rsidRDefault="00946158" w:rsidP="006079A7">
            <w:pPr>
              <w:rPr>
                <w:rFonts w:eastAsiaTheme="minorEastAsia"/>
                <w:i/>
                <w:color w:val="0000FF"/>
                <w:sz w:val="20"/>
                <w:lang w:eastAsia="zh-CN"/>
              </w:rPr>
            </w:pPr>
          </w:p>
          <w:p w14:paraId="26419D92" w14:textId="77777777" w:rsidR="00946158" w:rsidRPr="0028276D" w:rsidRDefault="00946158" w:rsidP="00946158">
            <w:pPr>
              <w:pStyle w:val="Tabletext"/>
              <w:rPr>
                <w:i/>
                <w:color w:val="0000FF"/>
              </w:rPr>
            </w:pPr>
            <w:r w:rsidRPr="0028276D">
              <w:rPr>
                <w:i/>
                <w:color w:val="0000FF"/>
              </w:rPr>
              <w:t>For more details on NR Radio Protocol architecture and channels, refer to:</w:t>
            </w:r>
          </w:p>
          <w:p w14:paraId="3A2CEF66" w14:textId="77777777" w:rsidR="005D693A" w:rsidRDefault="00946158" w:rsidP="00077A30">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14:paraId="4D78B4FE" w14:textId="77777777" w:rsidR="00624A58" w:rsidRDefault="00624A58" w:rsidP="00077A30">
            <w:pPr>
              <w:pStyle w:val="Tabletext"/>
              <w:rPr>
                <w:rFonts w:eastAsiaTheme="minorEastAsia"/>
                <w:i/>
                <w:sz w:val="22"/>
                <w:szCs w:val="22"/>
                <w:lang w:eastAsia="zh-CN"/>
              </w:rPr>
            </w:pPr>
          </w:p>
          <w:p w14:paraId="3E1D9BDD" w14:textId="77777777" w:rsidR="00624A58" w:rsidRPr="00CB3F4F" w:rsidRDefault="00624A58" w:rsidP="00624A58">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3272C0">
              <w:rPr>
                <w:rFonts w:eastAsiaTheme="minorEastAsia"/>
                <w:i/>
                <w:color w:val="0000FF"/>
                <w:lang w:eastAsia="zh-CN"/>
              </w:rPr>
              <w:t>For NB-IoT,</w:t>
            </w:r>
            <w:r w:rsidRPr="00CB3F4F">
              <w:rPr>
                <w:i/>
                <w:color w:val="0000FF"/>
              </w:rPr>
              <w:tab/>
            </w:r>
            <w:r w:rsidRPr="00CB3F4F">
              <w:rPr>
                <w:i/>
                <w:color w:val="0000FF"/>
              </w:rPr>
              <w:tab/>
            </w:r>
            <w:r w:rsidRPr="00CB3F4F">
              <w:rPr>
                <w:i/>
                <w:color w:val="0000FF"/>
              </w:rPr>
              <w:tab/>
            </w:r>
          </w:p>
          <w:p w14:paraId="10F14421" w14:textId="77777777" w:rsidR="00624A58" w:rsidRPr="00CB3F4F" w:rsidRDefault="00624A58" w:rsidP="00624A58">
            <w:pPr>
              <w:pStyle w:val="Tabletext"/>
              <w:rPr>
                <w:i/>
                <w:color w:val="0000FF"/>
              </w:rPr>
            </w:pPr>
            <w:r w:rsidRPr="00CB3F4F">
              <w:rPr>
                <w:i/>
                <w:color w:val="0000FF"/>
                <w:u w:val="single"/>
              </w:rPr>
              <w:t>Radio Protocol stack</w:t>
            </w:r>
          </w:p>
          <w:p w14:paraId="12CF6D79" w14:textId="77777777" w:rsidR="00624A58" w:rsidRPr="00CB3F4F" w:rsidRDefault="00624A58" w:rsidP="00624A58">
            <w:pPr>
              <w:pStyle w:val="Tabletext"/>
              <w:rPr>
                <w:i/>
                <w:color w:val="0000FF"/>
              </w:rPr>
            </w:pPr>
            <w:r w:rsidRPr="00CB3F4F">
              <w:rPr>
                <w:i/>
                <w:color w:val="0000FF"/>
              </w:rPr>
              <w:lastRenderedPageBreak/>
              <w:t xml:space="preserve">The protocol stack for the user plane includes PDCP, RLC, MAC, and PHY sublayers (terminated in UE and </w:t>
            </w:r>
            <w:proofErr w:type="spellStart"/>
            <w:r w:rsidRPr="00CB3F4F">
              <w:rPr>
                <w:i/>
                <w:color w:val="0000FF"/>
              </w:rPr>
              <w:t>eNB</w:t>
            </w:r>
            <w:proofErr w:type="spellEnd"/>
            <w:r w:rsidRPr="00CB3F4F">
              <w:rPr>
                <w:i/>
                <w:color w:val="0000FF"/>
              </w:rPr>
              <w:t>).</w:t>
            </w:r>
            <w:r w:rsidRPr="00CB3F4F">
              <w:rPr>
                <w:i/>
                <w:color w:val="0000FF"/>
              </w:rPr>
              <w:br/>
              <w:t xml:space="preserve">For NB-IoT, the user plane is not used when transferring </w:t>
            </w:r>
            <w:r>
              <w:rPr>
                <w:rFonts w:eastAsiaTheme="minorEastAsia" w:hint="eastAsia"/>
                <w:i/>
                <w:color w:val="0000FF"/>
                <w:lang w:eastAsia="zh-CN"/>
              </w:rPr>
              <w:t xml:space="preserve">user </w:t>
            </w:r>
            <w:r w:rsidRPr="00CB3F4F">
              <w:rPr>
                <w:i/>
                <w:color w:val="0000FF"/>
              </w:rPr>
              <w:t>data over NAS.</w:t>
            </w:r>
          </w:p>
          <w:p w14:paraId="3AA7795F" w14:textId="77777777" w:rsidR="00624A58" w:rsidRPr="00CB3F4F" w:rsidRDefault="00624A58" w:rsidP="00624A58">
            <w:pPr>
              <w:pStyle w:val="Tabletext"/>
              <w:rPr>
                <w:i/>
                <w:color w:val="0000FF"/>
              </w:rPr>
            </w:pPr>
            <w:r w:rsidRPr="00CB3F4F">
              <w:rPr>
                <w:i/>
                <w:color w:val="0000FF"/>
              </w:rPr>
              <w:t>On the Control plane, the following protocols are defined:</w:t>
            </w:r>
          </w:p>
          <w:p w14:paraId="45E8171D" w14:textId="77777777" w:rsidR="00624A58" w:rsidRPr="00CB3F4F" w:rsidRDefault="00624A58" w:rsidP="00624A58">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proofErr w:type="spellStart"/>
            <w:r w:rsidRPr="00CB3F4F">
              <w:rPr>
                <w:i/>
                <w:color w:val="0000FF"/>
              </w:rPr>
              <w:t>eNB</w:t>
            </w:r>
            <w:proofErr w:type="spellEnd"/>
            <w:r w:rsidRPr="00CB3F4F">
              <w:rPr>
                <w:i/>
                <w:color w:val="0000FF"/>
                <w:lang w:val="en-US"/>
              </w:rPr>
              <w:t>)</w:t>
            </w:r>
            <w:r w:rsidRPr="00CB3F4F">
              <w:rPr>
                <w:i/>
                <w:color w:val="0000FF"/>
              </w:rPr>
              <w:t>;</w:t>
            </w:r>
          </w:p>
          <w:p w14:paraId="73CB990F" w14:textId="77777777" w:rsidR="00624A58" w:rsidRPr="00CB3F4F" w:rsidRDefault="00624A58" w:rsidP="00624A58">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14:paraId="64BBD95F" w14:textId="77777777" w:rsidR="00624A58" w:rsidRPr="00CB3F4F" w:rsidRDefault="00624A58" w:rsidP="00624A58">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14:paraId="158EF458" w14:textId="77777777" w:rsidR="00624A58" w:rsidRPr="00CB3F4F" w:rsidRDefault="00624A58" w:rsidP="00624A58">
            <w:pPr>
              <w:pStyle w:val="Tabletext"/>
              <w:rPr>
                <w:i/>
                <w:color w:val="0000FF"/>
                <w:u w:val="single"/>
              </w:rPr>
            </w:pPr>
          </w:p>
          <w:p w14:paraId="28409DDA" w14:textId="77777777" w:rsidR="00624A58" w:rsidRPr="00CB3F4F" w:rsidRDefault="00624A58" w:rsidP="00624A58">
            <w:pPr>
              <w:pStyle w:val="Tabletext"/>
              <w:rPr>
                <w:i/>
                <w:color w:val="0000FF"/>
                <w:u w:val="single"/>
              </w:rPr>
            </w:pPr>
            <w:r w:rsidRPr="00CB3F4F">
              <w:rPr>
                <w:i/>
                <w:color w:val="0000FF"/>
                <w:u w:val="single"/>
              </w:rPr>
              <w:t>Radio Channels (Physical, Transport and Logical Channels)</w:t>
            </w:r>
          </w:p>
          <w:p w14:paraId="51F46B6B" w14:textId="77777777" w:rsidR="00624A58" w:rsidRPr="00CB3F4F" w:rsidRDefault="00624A58" w:rsidP="00624A58">
            <w:pPr>
              <w:pStyle w:val="B1"/>
              <w:spacing w:after="0"/>
              <w:ind w:left="0" w:firstLine="0"/>
              <w:rPr>
                <w:i/>
                <w:color w:val="0000FF"/>
                <w:lang w:val="en-US"/>
              </w:rPr>
            </w:pPr>
            <w:r w:rsidRPr="00CB3F4F">
              <w:rPr>
                <w:i/>
                <w:color w:val="0000FF"/>
              </w:rPr>
              <w:t>NB-I</w:t>
            </w:r>
            <w:r>
              <w:rPr>
                <w:i/>
                <w:color w:val="0000FF"/>
              </w:rPr>
              <w:t>o</w:t>
            </w:r>
            <w:r w:rsidRPr="00CB3F4F">
              <w:rPr>
                <w:i/>
                <w:color w:val="0000FF"/>
              </w:rPr>
              <w:t>T</w:t>
            </w:r>
            <w:r w:rsidRPr="00CB3F4F">
              <w:rPr>
                <w:i/>
                <w:color w:val="0000FF"/>
                <w:lang w:val="en-US"/>
              </w:rPr>
              <w:t xml:space="preserve"> </w:t>
            </w:r>
            <w:r w:rsidRPr="00CB3F4F">
              <w:rPr>
                <w:i/>
                <w:color w:val="0000FF"/>
              </w:rPr>
              <w:t>physical channels</w:t>
            </w:r>
            <w:r w:rsidRPr="00CB3F4F">
              <w:rPr>
                <w:i/>
                <w:color w:val="0000FF"/>
                <w:lang w:val="en-US"/>
              </w:rPr>
              <w:t>:</w:t>
            </w:r>
          </w:p>
          <w:p w14:paraId="28C9BCB1" w14:textId="77777777" w:rsidR="00624A58" w:rsidRPr="00CB3F4F" w:rsidRDefault="00624A58" w:rsidP="00624A58">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14:paraId="5E589D74" w14:textId="77777777" w:rsidR="00624A58" w:rsidRPr="00CB3F4F" w:rsidRDefault="00624A58" w:rsidP="00624A58">
            <w:pPr>
              <w:pStyle w:val="B1"/>
              <w:numPr>
                <w:ilvl w:val="0"/>
                <w:numId w:val="69"/>
              </w:numPr>
              <w:overflowPunct/>
              <w:autoSpaceDE/>
              <w:autoSpaceDN/>
              <w:adjustRightInd/>
              <w:spacing w:after="0"/>
              <w:textAlignment w:val="auto"/>
              <w:rPr>
                <w:rFonts w:eastAsia="宋体"/>
                <w:i/>
                <w:color w:val="0000FF"/>
                <w:lang w:eastAsia="zh-CN"/>
              </w:rPr>
            </w:pPr>
            <w:r w:rsidRPr="00CB3F4F">
              <w:rPr>
                <w:rFonts w:eastAsia="宋体"/>
                <w:i/>
                <w:color w:val="0000FF"/>
                <w:lang w:eastAsia="zh-CN"/>
              </w:rPr>
              <w:t xml:space="preserve">Narrowband </w:t>
            </w:r>
            <w:r w:rsidRPr="00CB3F4F">
              <w:rPr>
                <w:i/>
                <w:color w:val="0000FF"/>
              </w:rPr>
              <w:t>Physical downlink shared channel (</w:t>
            </w:r>
            <w:r w:rsidRPr="00CB3F4F">
              <w:rPr>
                <w:rFonts w:eastAsia="宋体"/>
                <w:i/>
                <w:color w:val="0000FF"/>
                <w:lang w:eastAsia="zh-CN"/>
              </w:rPr>
              <w:t>N</w:t>
            </w:r>
            <w:r w:rsidRPr="00CB3F4F">
              <w:rPr>
                <w:i/>
                <w:color w:val="0000FF"/>
              </w:rPr>
              <w:t>PDSCH)</w:t>
            </w:r>
          </w:p>
          <w:p w14:paraId="089D4C1A" w14:textId="77777777" w:rsidR="00624A58" w:rsidRPr="00CB3F4F" w:rsidRDefault="00624A58" w:rsidP="00624A58">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downlink control channel (</w:t>
            </w:r>
            <w:r w:rsidRPr="00CB3F4F">
              <w:rPr>
                <w:rFonts w:eastAsia="宋体"/>
                <w:i/>
                <w:color w:val="0000FF"/>
                <w:lang w:eastAsia="zh-CN"/>
              </w:rPr>
              <w:t>N</w:t>
            </w:r>
            <w:r w:rsidRPr="00CB3F4F">
              <w:rPr>
                <w:i/>
                <w:color w:val="0000FF"/>
              </w:rPr>
              <w:t xml:space="preserve">PDCCH) </w:t>
            </w:r>
          </w:p>
          <w:p w14:paraId="157D3693" w14:textId="77777777" w:rsidR="00624A58" w:rsidRPr="00A47394" w:rsidRDefault="00624A58" w:rsidP="00624A58">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 xml:space="preserve">Physical uplink shared channel </w:t>
            </w:r>
            <w:r>
              <w:rPr>
                <w:i/>
                <w:color w:val="0000FF"/>
              </w:rPr>
              <w:t>Format 1</w:t>
            </w:r>
            <w:r w:rsidRPr="00CB3F4F">
              <w:rPr>
                <w:i/>
                <w:color w:val="0000FF"/>
              </w:rPr>
              <w:t xml:space="preserve"> (NPUSCH</w:t>
            </w:r>
            <w:r>
              <w:rPr>
                <w:i/>
                <w:color w:val="0000FF"/>
              </w:rPr>
              <w:t xml:space="preserve"> F1</w:t>
            </w:r>
            <w:r w:rsidRPr="00CB3F4F">
              <w:rPr>
                <w:i/>
                <w:color w:val="0000FF"/>
              </w:rPr>
              <w:t>)</w:t>
            </w:r>
          </w:p>
          <w:p w14:paraId="7FA3508F" w14:textId="77777777" w:rsidR="00624A58" w:rsidRPr="009A2356" w:rsidRDefault="00624A58" w:rsidP="00624A58">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p>
          <w:p w14:paraId="37566FC4" w14:textId="77777777" w:rsidR="00624A58" w:rsidRPr="00CB3F4F" w:rsidRDefault="00624A58" w:rsidP="00624A58">
            <w:pPr>
              <w:pStyle w:val="B1"/>
              <w:numPr>
                <w:ilvl w:val="0"/>
                <w:numId w:val="69"/>
              </w:numPr>
              <w:overflowPunct/>
              <w:autoSpaceDE/>
              <w:autoSpaceDN/>
              <w:adjustRightInd/>
              <w:textAlignment w:val="auto"/>
              <w:rPr>
                <w:i/>
                <w:color w:val="0000FF"/>
              </w:rPr>
            </w:pPr>
            <w:r w:rsidRPr="00CB3F4F">
              <w:rPr>
                <w:rFonts w:eastAsia="宋体"/>
                <w:i/>
                <w:color w:val="0000FF"/>
                <w:lang w:eastAsia="zh-CN"/>
              </w:rPr>
              <w:t>Narrowband</w:t>
            </w:r>
            <w:r w:rsidRPr="00CB3F4F">
              <w:rPr>
                <w:i/>
                <w:color w:val="0000FF"/>
              </w:rPr>
              <w:t xml:space="preserve"> Physical </w:t>
            </w:r>
            <w:proofErr w:type="gramStart"/>
            <w:r w:rsidRPr="00CB3F4F">
              <w:rPr>
                <w:i/>
                <w:color w:val="0000FF"/>
              </w:rPr>
              <w:t>random access</w:t>
            </w:r>
            <w:proofErr w:type="gramEnd"/>
            <w:r w:rsidRPr="00CB3F4F">
              <w:rPr>
                <w:i/>
                <w:color w:val="0000FF"/>
              </w:rPr>
              <w:t xml:space="preserve"> channel (NPRACH)</w:t>
            </w:r>
          </w:p>
          <w:p w14:paraId="0A0A88C0" w14:textId="77777777" w:rsidR="00624A58" w:rsidRDefault="00624A58" w:rsidP="00624A58">
            <w:pPr>
              <w:pStyle w:val="Tabletext"/>
              <w:rPr>
                <w:rFonts w:eastAsiaTheme="minorEastAsia"/>
                <w:i/>
                <w:color w:val="0000FF"/>
                <w:lang w:eastAsia="zh-CN"/>
              </w:rPr>
            </w:pPr>
            <w:r w:rsidRPr="00CB3F4F">
              <w:rPr>
                <w:i/>
                <w:color w:val="0000FF"/>
              </w:rPr>
              <w:t xml:space="preserve">In addition to the above channels, </w:t>
            </w:r>
            <w:r>
              <w:rPr>
                <w:i/>
                <w:color w:val="0000FF"/>
              </w:rPr>
              <w:t>three</w:t>
            </w:r>
            <w:r w:rsidRPr="00CB3F4F">
              <w:rPr>
                <w:i/>
                <w:color w:val="0000FF"/>
              </w:rPr>
              <w:t xml:space="preserve"> types of physical signals are defined: </w:t>
            </w:r>
            <w:r>
              <w:rPr>
                <w:i/>
                <w:color w:val="0000FF"/>
              </w:rPr>
              <w:t xml:space="preserve">narrowband </w:t>
            </w:r>
            <w:r w:rsidRPr="00CB3F4F">
              <w:rPr>
                <w:i/>
                <w:color w:val="0000FF"/>
              </w:rPr>
              <w:t>reference</w:t>
            </w:r>
            <w:r>
              <w:rPr>
                <w:i/>
                <w:color w:val="0000FF"/>
              </w:rPr>
              <w:t>,</w:t>
            </w:r>
            <w:r w:rsidRPr="00CB3F4F">
              <w:rPr>
                <w:i/>
                <w:color w:val="0000FF"/>
              </w:rPr>
              <w:t xml:space="preserve"> </w:t>
            </w:r>
            <w:r>
              <w:rPr>
                <w:i/>
                <w:color w:val="0000FF"/>
              </w:rPr>
              <w:t xml:space="preserve">narrowband </w:t>
            </w:r>
            <w:r w:rsidRPr="00CB3F4F">
              <w:rPr>
                <w:i/>
                <w:color w:val="0000FF"/>
              </w:rPr>
              <w:t>synchronization</w:t>
            </w:r>
            <w:r>
              <w:rPr>
                <w:i/>
                <w:color w:val="0000FF"/>
              </w:rPr>
              <w:t xml:space="preserve">, </w:t>
            </w:r>
            <w:r>
              <w:rPr>
                <w:i/>
                <w:color w:val="0000FF"/>
                <w:lang w:val="en-US"/>
              </w:rPr>
              <w:t>and narrowband wake-up</w:t>
            </w:r>
            <w:r w:rsidRPr="00CB3F4F">
              <w:rPr>
                <w:i/>
                <w:color w:val="0000FF"/>
              </w:rPr>
              <w:t xml:space="preserve"> signals.</w:t>
            </w:r>
          </w:p>
          <w:p w14:paraId="512CD95C" w14:textId="77777777" w:rsidR="00624A58" w:rsidRDefault="00624A58" w:rsidP="00624A58">
            <w:pPr>
              <w:pStyle w:val="Tabletext"/>
              <w:tabs>
                <w:tab w:val="clear" w:pos="284"/>
                <w:tab w:val="clear" w:pos="567"/>
                <w:tab w:val="clear" w:pos="851"/>
                <w:tab w:val="clear" w:pos="1134"/>
                <w:tab w:val="clear" w:pos="1418"/>
                <w:tab w:val="clear" w:pos="1701"/>
                <w:tab w:val="clear" w:pos="1871"/>
                <w:tab w:val="clear" w:pos="1985"/>
                <w:tab w:val="clear" w:pos="2552"/>
                <w:tab w:val="clear" w:pos="2835"/>
                <w:tab w:val="clear" w:pos="3119"/>
                <w:tab w:val="clear" w:pos="3402"/>
                <w:tab w:val="clear" w:pos="3686"/>
                <w:tab w:val="clear" w:pos="3969"/>
              </w:tabs>
              <w:rPr>
                <w:rFonts w:eastAsiaTheme="minorEastAsia"/>
                <w:i/>
                <w:color w:val="0000FF"/>
                <w:lang w:eastAsia="zh-CN"/>
              </w:rPr>
            </w:pPr>
            <w:r>
              <w:rPr>
                <w:rFonts w:eastAsiaTheme="minorEastAsia"/>
                <w:i/>
                <w:color w:val="0000FF"/>
                <w:lang w:eastAsia="zh-CN"/>
              </w:rPr>
              <w:tab/>
            </w:r>
          </w:p>
          <w:p w14:paraId="409B6D52" w14:textId="77777777" w:rsidR="00624A58" w:rsidRPr="005D693A" w:rsidRDefault="00624A58" w:rsidP="00624A58">
            <w:pPr>
              <w:pStyle w:val="Tabletext"/>
              <w:rPr>
                <w:i/>
                <w:color w:val="0000FF"/>
              </w:rPr>
            </w:pPr>
            <w:r>
              <w:rPr>
                <w:i/>
                <w:color w:val="0000FF"/>
              </w:rPr>
              <w:t>NB-IoT l</w:t>
            </w:r>
            <w:r w:rsidRPr="005D693A">
              <w:rPr>
                <w:i/>
                <w:color w:val="0000FF"/>
              </w:rPr>
              <w:t>ogical channels (at MAC/RLC sublayer) are:</w:t>
            </w:r>
          </w:p>
          <w:p w14:paraId="25BDC6E5" w14:textId="77777777" w:rsidR="00624A58" w:rsidRPr="005D693A" w:rsidRDefault="00624A58" w:rsidP="00624A58">
            <w:pPr>
              <w:pStyle w:val="Tabletext"/>
              <w:rPr>
                <w:i/>
                <w:color w:val="0000FF"/>
              </w:rPr>
            </w:pPr>
            <w:r w:rsidRPr="005D693A">
              <w:rPr>
                <w:i/>
                <w:color w:val="0000FF"/>
              </w:rPr>
              <w:t>-</w:t>
            </w:r>
            <w:r w:rsidRPr="005D693A">
              <w:rPr>
                <w:i/>
                <w:color w:val="0000FF"/>
              </w:rPr>
              <w:tab/>
              <w:t>Control Channels (for the transfer of control plane information), e.g.:</w:t>
            </w:r>
          </w:p>
          <w:p w14:paraId="7C840C70" w14:textId="77777777" w:rsidR="00624A58" w:rsidRPr="005D693A" w:rsidRDefault="00624A58" w:rsidP="00624A58">
            <w:pPr>
              <w:pStyle w:val="B1"/>
              <w:spacing w:after="0"/>
              <w:rPr>
                <w:i/>
                <w:color w:val="0000FF"/>
              </w:rPr>
            </w:pPr>
            <w:r w:rsidRPr="005D693A">
              <w:rPr>
                <w:i/>
                <w:color w:val="0000FF"/>
              </w:rPr>
              <w:t>-</w:t>
            </w:r>
            <w:r w:rsidRPr="005D693A">
              <w:rPr>
                <w:i/>
                <w:color w:val="0000FF"/>
              </w:rPr>
              <w:tab/>
              <w:t>Broadcast Control Channel (BCCH)</w:t>
            </w:r>
          </w:p>
          <w:p w14:paraId="70DE2F4D" w14:textId="77777777" w:rsidR="00624A58" w:rsidRPr="005D693A" w:rsidRDefault="00624A58" w:rsidP="00624A58">
            <w:pPr>
              <w:pStyle w:val="B1"/>
              <w:spacing w:after="0"/>
              <w:rPr>
                <w:i/>
                <w:color w:val="0000FF"/>
              </w:rPr>
            </w:pPr>
            <w:r w:rsidRPr="005D693A">
              <w:rPr>
                <w:i/>
                <w:color w:val="0000FF"/>
              </w:rPr>
              <w:t>-</w:t>
            </w:r>
            <w:r w:rsidRPr="005D693A">
              <w:rPr>
                <w:i/>
                <w:color w:val="0000FF"/>
              </w:rPr>
              <w:tab/>
              <w:t>Paging Control Channel (PCCH)</w:t>
            </w:r>
          </w:p>
          <w:p w14:paraId="16C99EAD" w14:textId="77777777" w:rsidR="00624A58" w:rsidRPr="005D693A" w:rsidRDefault="00624A58" w:rsidP="00624A58">
            <w:pPr>
              <w:pStyle w:val="B1"/>
              <w:spacing w:after="0"/>
              <w:rPr>
                <w:i/>
                <w:color w:val="0000FF"/>
              </w:rPr>
            </w:pPr>
            <w:r w:rsidRPr="005D693A">
              <w:rPr>
                <w:i/>
                <w:color w:val="0000FF"/>
              </w:rPr>
              <w:t>-</w:t>
            </w:r>
            <w:r w:rsidRPr="005D693A">
              <w:rPr>
                <w:i/>
                <w:color w:val="0000FF"/>
              </w:rPr>
              <w:tab/>
              <w:t>Common Control Channel (CCCH)</w:t>
            </w:r>
          </w:p>
          <w:p w14:paraId="4FD91682" w14:textId="77777777" w:rsidR="00624A58" w:rsidRPr="005D693A" w:rsidRDefault="00624A58" w:rsidP="00624A58">
            <w:pPr>
              <w:pStyle w:val="B1"/>
              <w:spacing w:after="0"/>
              <w:rPr>
                <w:i/>
                <w:color w:val="0000FF"/>
              </w:rPr>
            </w:pPr>
            <w:r w:rsidRPr="005D693A">
              <w:rPr>
                <w:i/>
                <w:color w:val="0000FF"/>
              </w:rPr>
              <w:t>-</w:t>
            </w:r>
            <w:r w:rsidRPr="005D693A">
              <w:rPr>
                <w:i/>
                <w:color w:val="0000FF"/>
              </w:rPr>
              <w:tab/>
              <w:t>Dedicated Control Channel (DCCH)</w:t>
            </w:r>
          </w:p>
          <w:p w14:paraId="564153E4" w14:textId="77777777" w:rsidR="00624A58" w:rsidRPr="005D693A" w:rsidRDefault="00624A58" w:rsidP="00624A58">
            <w:pPr>
              <w:pStyle w:val="Tabletext"/>
              <w:spacing w:after="0"/>
              <w:rPr>
                <w:i/>
                <w:color w:val="0000FF"/>
              </w:rPr>
            </w:pPr>
            <w:r w:rsidRPr="005D693A">
              <w:rPr>
                <w:i/>
                <w:color w:val="0000FF"/>
              </w:rPr>
              <w:t>-</w:t>
            </w:r>
            <w:r w:rsidRPr="005D693A">
              <w:rPr>
                <w:i/>
                <w:color w:val="0000FF"/>
              </w:rPr>
              <w:tab/>
              <w:t xml:space="preserve">Traffic Channels (for the transfer of user plane information), </w:t>
            </w:r>
            <w:proofErr w:type="gramStart"/>
            <w:r w:rsidRPr="005D693A">
              <w:rPr>
                <w:i/>
                <w:color w:val="0000FF"/>
              </w:rPr>
              <w:t>e.g..</w:t>
            </w:r>
            <w:proofErr w:type="gramEnd"/>
          </w:p>
          <w:p w14:paraId="233C236D" w14:textId="77777777" w:rsidR="00624A58" w:rsidRPr="005D693A" w:rsidRDefault="00624A58" w:rsidP="00624A58">
            <w:pPr>
              <w:pStyle w:val="B1"/>
              <w:spacing w:after="0"/>
              <w:rPr>
                <w:i/>
                <w:color w:val="0000FF"/>
              </w:rPr>
            </w:pPr>
            <w:r w:rsidRPr="005D693A">
              <w:rPr>
                <w:i/>
                <w:color w:val="0000FF"/>
              </w:rPr>
              <w:t>-</w:t>
            </w:r>
            <w:r w:rsidRPr="005D693A">
              <w:rPr>
                <w:i/>
                <w:color w:val="0000FF"/>
              </w:rPr>
              <w:tab/>
              <w:t>Dedicated Traffic Channel (DTCH)</w:t>
            </w:r>
          </w:p>
          <w:p w14:paraId="5527DF05" w14:textId="77777777" w:rsidR="00624A58" w:rsidRPr="005D693A" w:rsidRDefault="00624A58" w:rsidP="00624A58">
            <w:pPr>
              <w:rPr>
                <w:i/>
                <w:color w:val="0000FF"/>
                <w:sz w:val="20"/>
              </w:rPr>
            </w:pPr>
            <w:r w:rsidRPr="005D693A">
              <w:rPr>
                <w:i/>
                <w:color w:val="0000FF"/>
                <w:sz w:val="20"/>
              </w:rPr>
              <w:t>The following mapping between logical channels and transport channels is defined:</w:t>
            </w:r>
          </w:p>
          <w:p w14:paraId="75A39529" w14:textId="77777777" w:rsidR="00624A58" w:rsidRPr="005D693A" w:rsidRDefault="00624A58" w:rsidP="00624A58">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14:paraId="1F9E37A3" w14:textId="77777777" w:rsidR="00624A58" w:rsidRPr="005D693A" w:rsidRDefault="00624A58" w:rsidP="00624A58">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14:paraId="13C937DE" w14:textId="77777777" w:rsidR="00624A58" w:rsidRPr="005D693A" w:rsidRDefault="00624A58" w:rsidP="00624A58">
            <w:pPr>
              <w:pStyle w:val="B1"/>
              <w:spacing w:after="0"/>
              <w:ind w:left="284"/>
              <w:rPr>
                <w:i/>
                <w:color w:val="0000FF"/>
              </w:rPr>
            </w:pPr>
            <w:r w:rsidRPr="005D693A">
              <w:rPr>
                <w:i/>
                <w:color w:val="0000FF"/>
              </w:rPr>
              <w:t>-</w:t>
            </w:r>
            <w:r w:rsidRPr="005D693A">
              <w:rPr>
                <w:i/>
                <w:color w:val="0000FF"/>
              </w:rPr>
              <w:tab/>
              <w:t>PCCH can be mapped to PCH;</w:t>
            </w:r>
          </w:p>
          <w:p w14:paraId="2970F659" w14:textId="77777777" w:rsidR="00624A58" w:rsidRPr="005D693A" w:rsidRDefault="00624A58" w:rsidP="00624A58">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14:paraId="6DA77EBC" w14:textId="77777777" w:rsidR="00624A58" w:rsidRPr="00B66D47" w:rsidRDefault="00624A58" w:rsidP="00624A58">
            <w:pPr>
              <w:pStyle w:val="Tabletext"/>
              <w:rPr>
                <w:i/>
                <w:color w:val="0000FF"/>
              </w:rPr>
            </w:pPr>
          </w:p>
          <w:p w14:paraId="3E46B5DE" w14:textId="4DB5DA4C" w:rsidR="00624A58" w:rsidRPr="005D693A" w:rsidRDefault="00624A58" w:rsidP="00624A58">
            <w:pPr>
              <w:pStyle w:val="Tabletext"/>
              <w:rPr>
                <w:rFonts w:eastAsiaTheme="minorEastAsia"/>
                <w:sz w:val="22"/>
                <w:szCs w:val="22"/>
                <w:lang w:eastAsia="zh-CN"/>
              </w:rPr>
            </w:pP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宋体"/>
                <w:i/>
                <w:color w:val="0000FF"/>
                <w:lang w:eastAsia="zh-CN"/>
              </w:rPr>
              <w:t>carrier</w:t>
            </w:r>
            <w:r w:rsidRPr="005D693A">
              <w:rPr>
                <w:i/>
                <w:color w:val="0000FF"/>
              </w:rPr>
              <w:t xml:space="preserve"> operation is </w:t>
            </w:r>
            <w:r w:rsidRPr="005D693A">
              <w:rPr>
                <w:i/>
                <w:color w:val="0000FF"/>
                <w:lang w:val="en-US"/>
              </w:rPr>
              <w:t xml:space="preserve">defined (e.g. </w:t>
            </w:r>
            <w:proofErr w:type="gramStart"/>
            <w:r w:rsidRPr="005D693A">
              <w:rPr>
                <w:i/>
                <w:color w:val="0000FF"/>
                <w:lang w:val="en-US"/>
              </w:rPr>
              <w:t>a</w:t>
            </w:r>
            <w:proofErr w:type="gramEnd"/>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宋体"/>
                <w:i/>
                <w:color w:val="0000FF"/>
                <w:lang w:eastAsia="zh-CN"/>
              </w:rPr>
              <w:t xml:space="preserve"> non-anchor</w:t>
            </w:r>
            <w:r w:rsidRPr="005D693A">
              <w:rPr>
                <w:i/>
                <w:color w:val="0000FF"/>
              </w:rPr>
              <w:t xml:space="preserve"> </w:t>
            </w:r>
            <w:r w:rsidRPr="005D693A">
              <w:rPr>
                <w:rFonts w:eastAsia="宋体"/>
                <w:i/>
                <w:color w:val="0000FF"/>
                <w:lang w:eastAsia="zh-CN"/>
              </w:rPr>
              <w:t>carrier</w:t>
            </w:r>
            <w:r w:rsidRPr="005D693A">
              <w:rPr>
                <w:i/>
                <w:color w:val="0000FF"/>
              </w:rPr>
              <w:t>, for all unicast transmissions</w:t>
            </w:r>
            <w:r w:rsidRPr="005D693A">
              <w:rPr>
                <w:i/>
                <w:color w:val="0000FF"/>
                <w:lang w:val="en-US"/>
              </w:rPr>
              <w:t>)</w:t>
            </w:r>
          </w:p>
        </w:tc>
      </w:tr>
      <w:tr w:rsidR="00DC5572" w:rsidRPr="00071678" w14:paraId="55E8E618" w14:textId="77777777" w:rsidTr="00AE5F44">
        <w:trPr>
          <w:jc w:val="center"/>
        </w:trPr>
        <w:tc>
          <w:tcPr>
            <w:tcW w:w="1589" w:type="dxa"/>
          </w:tcPr>
          <w:p w14:paraId="76711BFA" w14:textId="77777777" w:rsidR="00DC5572" w:rsidRPr="00071678" w:rsidRDefault="00DC5572" w:rsidP="00DC5572">
            <w:pPr>
              <w:pStyle w:val="Tabletext"/>
              <w:rPr>
                <w:sz w:val="22"/>
                <w:szCs w:val="22"/>
              </w:rPr>
            </w:pPr>
            <w:r w:rsidRPr="00071678">
              <w:rPr>
                <w:sz w:val="22"/>
                <w:szCs w:val="22"/>
              </w:rPr>
              <w:lastRenderedPageBreak/>
              <w:t>5.2.3.2.13.2</w:t>
            </w:r>
          </w:p>
        </w:tc>
        <w:tc>
          <w:tcPr>
            <w:tcW w:w="8085" w:type="dxa"/>
          </w:tcPr>
          <w:p w14:paraId="6C4B4113" w14:textId="77777777"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14:paraId="1E0C6E77" w14:textId="77777777" w:rsidR="0061291A" w:rsidRDefault="0061291A" w:rsidP="0061291A">
            <w:pPr>
              <w:pStyle w:val="Tabletext"/>
              <w:keepNext/>
              <w:keepLines/>
              <w:rPr>
                <w:rFonts w:eastAsiaTheme="minorEastAsia"/>
                <w:i/>
                <w:color w:val="0000FF"/>
                <w:szCs w:val="22"/>
                <w:lang w:eastAsia="zh-CN"/>
              </w:rPr>
            </w:pPr>
            <w:r>
              <w:rPr>
                <w:rFonts w:eastAsiaTheme="minorEastAsia"/>
                <w:i/>
                <w:color w:val="0000FF"/>
                <w:szCs w:val="22"/>
                <w:lang w:eastAsia="zh-CN"/>
              </w:rPr>
              <w:t xml:space="preserve"> 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14:paraId="5DF688BF" w14:textId="77777777" w:rsidR="00357AF0" w:rsidRPr="00357AF0" w:rsidRDefault="0061291A" w:rsidP="0061291A">
            <w:pPr>
              <w:pStyle w:val="Tabletext"/>
              <w:keepNext/>
              <w:keepLines/>
              <w:rPr>
                <w:rFonts w:eastAsiaTheme="minorEastAsia"/>
                <w:i/>
                <w:color w:val="0000FF"/>
                <w:sz w:val="22"/>
                <w:szCs w:val="22"/>
                <w:lang w:eastAsia="zh-CN"/>
              </w:rPr>
            </w:pPr>
            <w:r w:rsidRPr="00535128">
              <w:rPr>
                <w:i/>
                <w:color w:val="0000FF"/>
                <w:szCs w:val="22"/>
              </w:rPr>
              <w:t xml:space="preserve">At Layer2 level (i.e. RLC ARQ), assuming an RLC AM Status report is sent every 50 ms (configurable), with </w:t>
            </w:r>
            <w:proofErr w:type="gramStart"/>
            <w:r w:rsidRPr="00535128">
              <w:rPr>
                <w:i/>
                <w:color w:val="0000FF"/>
                <w:szCs w:val="22"/>
              </w:rPr>
              <w:t>a  size</w:t>
            </w:r>
            <w:proofErr w:type="gramEnd"/>
            <w:r w:rsidRPr="00535128">
              <w:rPr>
                <w:i/>
                <w:color w:val="0000FF"/>
                <w:szCs w:val="22"/>
              </w:rPr>
              <w:t xml:space="preserve"> of few octets, e.g. 32 bits (including RLC/MAC header overhead), this results in a rate of 32/0.05= 640 bit/s.</w:t>
            </w:r>
          </w:p>
        </w:tc>
      </w:tr>
      <w:tr w:rsidR="00DC5572" w:rsidRPr="00071678" w14:paraId="4A5D8F5C" w14:textId="77777777" w:rsidTr="00AE5F44">
        <w:trPr>
          <w:jc w:val="center"/>
        </w:trPr>
        <w:tc>
          <w:tcPr>
            <w:tcW w:w="1589" w:type="dxa"/>
          </w:tcPr>
          <w:p w14:paraId="62D01756" w14:textId="77777777" w:rsidR="00DC5572" w:rsidRPr="00071678" w:rsidRDefault="00DC5572" w:rsidP="00DC5572">
            <w:pPr>
              <w:pStyle w:val="Tabletext"/>
              <w:rPr>
                <w:sz w:val="22"/>
                <w:szCs w:val="22"/>
              </w:rPr>
            </w:pPr>
            <w:r w:rsidRPr="00071678">
              <w:rPr>
                <w:sz w:val="22"/>
                <w:szCs w:val="22"/>
              </w:rPr>
              <w:t>5.2.3.2.13.3</w:t>
            </w:r>
          </w:p>
        </w:tc>
        <w:tc>
          <w:tcPr>
            <w:tcW w:w="8085" w:type="dxa"/>
          </w:tcPr>
          <w:p w14:paraId="641C184E" w14:textId="77777777" w:rsidR="00DC5572" w:rsidRPr="00071678" w:rsidRDefault="00DC5572" w:rsidP="00DC5572">
            <w:pPr>
              <w:pStyle w:val="Tabletext"/>
              <w:rPr>
                <w:i/>
                <w:iCs/>
                <w:sz w:val="22"/>
                <w:szCs w:val="22"/>
              </w:rPr>
            </w:pPr>
            <w:r w:rsidRPr="00071678">
              <w:rPr>
                <w:i/>
                <w:iCs/>
                <w:sz w:val="22"/>
                <w:szCs w:val="22"/>
              </w:rPr>
              <w:t>Channel access:</w:t>
            </w:r>
          </w:p>
          <w:p w14:paraId="24DD4EEA" w14:textId="77777777"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14:paraId="59293408" w14:textId="77777777"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14:paraId="1CBE0C9F" w14:textId="77777777" w:rsidR="008C074B" w:rsidRPr="008C074B" w:rsidRDefault="008C074B" w:rsidP="008C074B">
            <w:pPr>
              <w:pStyle w:val="Tabletext"/>
              <w:rPr>
                <w:i/>
                <w:color w:val="0000FF"/>
                <w:szCs w:val="22"/>
                <w:lang w:val="en-US"/>
              </w:rPr>
            </w:pPr>
            <w:r w:rsidRPr="008C074B">
              <w:rPr>
                <w:i/>
                <w:color w:val="0000FF"/>
                <w:szCs w:val="22"/>
                <w:lang w:val="en-US"/>
              </w:rPr>
              <w:t xml:space="preserve">The </w:t>
            </w:r>
            <w:proofErr w:type="gramStart"/>
            <w:r w:rsidRPr="008C074B">
              <w:rPr>
                <w:i/>
                <w:color w:val="0000FF"/>
                <w:szCs w:val="22"/>
                <w:lang w:val="en-US"/>
              </w:rPr>
              <w:t>random access</w:t>
            </w:r>
            <w:proofErr w:type="gramEnd"/>
            <w:r w:rsidRPr="008C074B">
              <w:rPr>
                <w:i/>
                <w:color w:val="0000FF"/>
                <w:szCs w:val="22"/>
                <w:lang w:val="en-US"/>
              </w:rPr>
              <w:t xml:space="preserve">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14:paraId="41F6F0F3" w14:textId="77777777"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lastRenderedPageBreak/>
              <w:t xml:space="preserve">Contention based random access procedure encompasses the transmission of a </w:t>
            </w:r>
            <w:proofErr w:type="gramStart"/>
            <w:r w:rsidRPr="008C074B">
              <w:rPr>
                <w:i/>
                <w:color w:val="0000FF"/>
                <w:szCs w:val="22"/>
                <w:lang w:val="en-US"/>
              </w:rPr>
              <w:t>random access</w:t>
            </w:r>
            <w:proofErr w:type="gramEnd"/>
            <w:r w:rsidRPr="008C074B">
              <w:rPr>
                <w:i/>
                <w:color w:val="0000FF"/>
                <w:szCs w:val="22"/>
                <w:lang w:val="en-US"/>
              </w:rPr>
              <w:t xml:space="preserve">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14:paraId="3986752B" w14:textId="77777777"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w:t>
            </w:r>
            <w:proofErr w:type="gramStart"/>
            <w:r w:rsidRPr="008C074B">
              <w:rPr>
                <w:i/>
                <w:color w:val="0000FF"/>
                <w:szCs w:val="22"/>
                <w:lang w:val="en-US"/>
              </w:rPr>
              <w:t>random access</w:t>
            </w:r>
            <w:proofErr w:type="gramEnd"/>
            <w:r w:rsidRPr="008C074B">
              <w:rPr>
                <w:i/>
                <w:color w:val="0000FF"/>
                <w:szCs w:val="22"/>
                <w:lang w:val="en-US"/>
              </w:rPr>
              <w:t xml:space="preserve"> resource/preamble to a UE (e.g.  part of </w:t>
            </w:r>
            <w:proofErr w:type="gramStart"/>
            <w:r w:rsidRPr="008C074B">
              <w:rPr>
                <w:i/>
                <w:color w:val="0000FF"/>
                <w:szCs w:val="22"/>
                <w:lang w:val="en-US"/>
              </w:rPr>
              <w:t>an</w:t>
            </w:r>
            <w:proofErr w:type="gramEnd"/>
            <w:r w:rsidRPr="008C074B">
              <w:rPr>
                <w:i/>
                <w:color w:val="0000FF"/>
                <w:szCs w:val="22"/>
                <w:lang w:val="en-US"/>
              </w:rPr>
              <w:t xml:space="preserve"> HO command). This avoids the contention resolution phase, i.e. only the </w:t>
            </w:r>
            <w:proofErr w:type="gramStart"/>
            <w:r w:rsidRPr="008C074B">
              <w:rPr>
                <w:i/>
                <w:color w:val="0000FF"/>
                <w:szCs w:val="22"/>
                <w:lang w:val="en-US"/>
              </w:rPr>
              <w:t>random access</w:t>
            </w:r>
            <w:proofErr w:type="gramEnd"/>
            <w:r w:rsidRPr="008C074B">
              <w:rPr>
                <w:i/>
                <w:color w:val="0000FF"/>
                <w:szCs w:val="22"/>
                <w:lang w:val="en-US"/>
              </w:rPr>
              <w:t xml:space="preserve"> preamble and random access response messages are needed to get channel access.</w:t>
            </w:r>
          </w:p>
          <w:p w14:paraId="7649B2C2" w14:textId="77777777" w:rsidR="008C074B" w:rsidRPr="008C074B" w:rsidRDefault="008C074B" w:rsidP="008C074B">
            <w:pPr>
              <w:pStyle w:val="Tabletext"/>
              <w:rPr>
                <w:i/>
                <w:color w:val="0000FF"/>
                <w:szCs w:val="22"/>
                <w:lang w:val="en-US"/>
              </w:rPr>
            </w:pPr>
            <w:r w:rsidRPr="008C074B">
              <w:rPr>
                <w:i/>
                <w:color w:val="0000FF"/>
                <w:szCs w:val="22"/>
                <w:lang w:val="en-US"/>
              </w:rPr>
              <w:t xml:space="preserve">From a L1 perspective, a </w:t>
            </w:r>
            <w:proofErr w:type="gramStart"/>
            <w:r w:rsidRPr="008C074B">
              <w:rPr>
                <w:i/>
                <w:color w:val="0000FF"/>
                <w:szCs w:val="22"/>
                <w:lang w:val="en-US"/>
              </w:rPr>
              <w:t>random access</w:t>
            </w:r>
            <w:proofErr w:type="gramEnd"/>
            <w:r w:rsidRPr="008C074B">
              <w:rPr>
                <w:i/>
                <w:color w:val="0000FF"/>
                <w:szCs w:val="22"/>
                <w:lang w:val="en-US"/>
              </w:rPr>
              <w:t xml:space="preserve"> preamble is transmitted (UL) in a PRACH, random access response (DL) in a PDSCH, UL transmission in a PUSCH, and contention resolution message (DL) in a PDSCH.</w:t>
            </w:r>
          </w:p>
          <w:p w14:paraId="6E37B3F2" w14:textId="77777777" w:rsidR="00357AF0" w:rsidRDefault="008C074B" w:rsidP="00077A30">
            <w:pPr>
              <w:pStyle w:val="Tabletext"/>
              <w:rPr>
                <w:rFonts w:eastAsiaTheme="minorEastAsia"/>
                <w:i/>
                <w:color w:val="0000FF"/>
                <w:szCs w:val="22"/>
                <w:lang w:eastAsia="zh-CN"/>
              </w:rPr>
            </w:pPr>
            <w:r w:rsidRPr="008C074B">
              <w:rPr>
                <w:i/>
                <w:color w:val="0000FF"/>
                <w:szCs w:val="22"/>
              </w:rPr>
              <w:t xml:space="preserve">For more details, refer </w:t>
            </w:r>
            <w:proofErr w:type="gramStart"/>
            <w:r w:rsidRPr="008C074B">
              <w:rPr>
                <w:i/>
                <w:color w:val="0000FF"/>
                <w:szCs w:val="22"/>
              </w:rPr>
              <w:t>to:</w:t>
            </w:r>
            <w:r w:rsidRPr="008C074B">
              <w:rPr>
                <w:rFonts w:eastAsiaTheme="minorEastAsia" w:hint="eastAsia"/>
                <w:i/>
                <w:color w:val="0000FF"/>
                <w:szCs w:val="22"/>
                <w:lang w:eastAsia="zh-CN"/>
              </w:rPr>
              <w:t>[</w:t>
            </w:r>
            <w:proofErr w:type="gramEnd"/>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14:paraId="7D850299" w14:textId="77777777" w:rsidR="00624A58" w:rsidRDefault="00624A58" w:rsidP="00077A30">
            <w:pPr>
              <w:pStyle w:val="Tabletext"/>
              <w:rPr>
                <w:rFonts w:eastAsiaTheme="minorEastAsia"/>
                <w:i/>
                <w:sz w:val="22"/>
                <w:szCs w:val="22"/>
                <w:lang w:eastAsia="zh-CN"/>
              </w:rPr>
            </w:pPr>
          </w:p>
          <w:p w14:paraId="72C19460" w14:textId="77777777" w:rsidR="00624A58" w:rsidRPr="008C074B" w:rsidRDefault="00624A58" w:rsidP="00624A58">
            <w:pPr>
              <w:pStyle w:val="Tabletext"/>
              <w:rPr>
                <w:i/>
                <w:color w:val="0000FF"/>
                <w:szCs w:val="22"/>
              </w:rPr>
            </w:pPr>
            <w:r w:rsidRPr="008C074B">
              <w:rPr>
                <w:i/>
                <w:color w:val="0000FF"/>
                <w:szCs w:val="22"/>
              </w:rPr>
              <w:t xml:space="preserve">For NB-IOT, there are also specific differences, e.g.  </w:t>
            </w:r>
          </w:p>
          <w:p w14:paraId="6F5FD439" w14:textId="07661D31" w:rsidR="00624A58" w:rsidRPr="00624A58" w:rsidRDefault="00624A58" w:rsidP="00624A58">
            <w:pPr>
              <w:pStyle w:val="Tabletext"/>
              <w:rPr>
                <w:rFonts w:eastAsiaTheme="minorEastAsia"/>
                <w:sz w:val="22"/>
                <w:szCs w:val="22"/>
                <w:lang w:eastAsia="zh-CN"/>
              </w:rPr>
            </w:pPr>
            <w:r w:rsidRPr="008C074B">
              <w:rPr>
                <w:i/>
                <w:color w:val="0000FF"/>
                <w:szCs w:val="22"/>
              </w:rPr>
              <w:t xml:space="preserve">- </w:t>
            </w:r>
            <w:r>
              <w:rPr>
                <w:i/>
                <w:color w:val="0000FF"/>
                <w:szCs w:val="22"/>
              </w:rPr>
              <w:t>D</w:t>
            </w:r>
            <w:r w:rsidRPr="008C074B">
              <w:rPr>
                <w:i/>
                <w:color w:val="0000FF"/>
                <w:szCs w:val="22"/>
              </w:rPr>
              <w:t xml:space="preserve">edicated </w:t>
            </w:r>
            <w:r>
              <w:rPr>
                <w:rFonts w:eastAsiaTheme="minorEastAsia" w:hint="eastAsia"/>
                <w:i/>
                <w:color w:val="0000FF"/>
                <w:szCs w:val="22"/>
                <w:lang w:eastAsia="zh-CN"/>
              </w:rPr>
              <w:t>N</w:t>
            </w:r>
            <w:r w:rsidRPr="008C074B">
              <w:rPr>
                <w:i/>
                <w:color w:val="0000FF"/>
                <w:szCs w:val="22"/>
              </w:rPr>
              <w:t>PRACH channel, configuration, RAR decoding, etc</w:t>
            </w:r>
          </w:p>
        </w:tc>
      </w:tr>
      <w:tr w:rsidR="00DC5572" w:rsidRPr="00071678" w14:paraId="19C25943" w14:textId="77777777" w:rsidTr="00AE5F44">
        <w:trPr>
          <w:jc w:val="center"/>
        </w:trPr>
        <w:tc>
          <w:tcPr>
            <w:tcW w:w="1589" w:type="dxa"/>
          </w:tcPr>
          <w:p w14:paraId="0251919F" w14:textId="77777777"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14:paraId="0E4C2209" w14:textId="77777777" w:rsidR="00DC5572" w:rsidRPr="00071678" w:rsidRDefault="00DC5572" w:rsidP="00DC5572">
            <w:pPr>
              <w:pStyle w:val="Tabletext"/>
              <w:rPr>
                <w:b/>
                <w:sz w:val="22"/>
                <w:szCs w:val="22"/>
              </w:rPr>
            </w:pPr>
            <w:r w:rsidRPr="00071678">
              <w:rPr>
                <w:b/>
                <w:sz w:val="22"/>
                <w:szCs w:val="22"/>
              </w:rPr>
              <w:t>Cell selection</w:t>
            </w:r>
          </w:p>
        </w:tc>
      </w:tr>
      <w:tr w:rsidR="00DC5572" w:rsidRPr="00071678" w14:paraId="632BFA6E" w14:textId="77777777" w:rsidTr="00AE5F44">
        <w:trPr>
          <w:jc w:val="center"/>
        </w:trPr>
        <w:tc>
          <w:tcPr>
            <w:tcW w:w="1589" w:type="dxa"/>
          </w:tcPr>
          <w:p w14:paraId="4FE72D57" w14:textId="77777777" w:rsidR="00DC5572" w:rsidRPr="00071678" w:rsidRDefault="00DC5572" w:rsidP="00DC5572">
            <w:pPr>
              <w:pStyle w:val="Tabletext"/>
              <w:rPr>
                <w:sz w:val="22"/>
                <w:szCs w:val="22"/>
              </w:rPr>
            </w:pPr>
            <w:r w:rsidRPr="00071678">
              <w:rPr>
                <w:sz w:val="22"/>
                <w:szCs w:val="22"/>
              </w:rPr>
              <w:t>5.2.3.2.14.1</w:t>
            </w:r>
          </w:p>
        </w:tc>
        <w:tc>
          <w:tcPr>
            <w:tcW w:w="8085" w:type="dxa"/>
          </w:tcPr>
          <w:p w14:paraId="72C33FD0" w14:textId="77777777"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14:paraId="47740D44" w14:textId="77777777"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14:paraId="4A2DC989" w14:textId="77777777"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14:paraId="599972D2" w14:textId="77777777"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14:paraId="6ED6CB43" w14:textId="77777777"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14:paraId="4140B589" w14:textId="77777777"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14:paraId="6A812DB2" w14:textId="77777777"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14:paraId="78C2F933" w14:textId="77777777" w:rsidR="00892E50" w:rsidRPr="00491FAC" w:rsidRDefault="00892E50" w:rsidP="00892E50">
            <w:pPr>
              <w:pStyle w:val="Tabletext"/>
              <w:rPr>
                <w:i/>
                <w:color w:val="0000FF"/>
                <w:szCs w:val="22"/>
              </w:rPr>
            </w:pPr>
            <w:r w:rsidRPr="00491FAC">
              <w:rPr>
                <w:i/>
                <w:color w:val="0000FF"/>
                <w:szCs w:val="22"/>
              </w:rPr>
              <w:t xml:space="preserve">Among the identified suitable (or acceptable) cells, the UE selects the strongest cell, (technically </w:t>
            </w:r>
            <w:proofErr w:type="gramStart"/>
            <w:r w:rsidRPr="00491FAC">
              <w:rPr>
                <w:i/>
                <w:color w:val="0000FF"/>
                <w:szCs w:val="22"/>
              </w:rPr>
              <w:t>it</w:t>
            </w:r>
            <w:proofErr w:type="gramEnd"/>
            <w:r w:rsidRPr="00491FAC">
              <w:rPr>
                <w:i/>
                <w:color w:val="0000FF"/>
                <w:szCs w:val="22"/>
              </w:rPr>
              <w:t xml:space="preserve"> “camps” on that cell).</w:t>
            </w:r>
          </w:p>
          <w:p w14:paraId="6ADF1D2D" w14:textId="77777777"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14:paraId="1F2DB69E" w14:textId="77777777" w:rsidR="00892E50" w:rsidRPr="00491FAC" w:rsidRDefault="00892E50" w:rsidP="00892E50">
            <w:pPr>
              <w:pStyle w:val="Tabletext"/>
              <w:rPr>
                <w:i/>
                <w:color w:val="0000FF"/>
                <w:szCs w:val="22"/>
              </w:rPr>
            </w:pPr>
          </w:p>
          <w:p w14:paraId="39122A53" w14:textId="77777777" w:rsidR="00892E50" w:rsidRDefault="00892E50" w:rsidP="00077A30">
            <w:pPr>
              <w:pStyle w:val="Tabletext"/>
              <w:rPr>
                <w:i/>
                <w:color w:val="0000FF"/>
                <w:szCs w:val="22"/>
              </w:rPr>
            </w:pPr>
            <w:r w:rsidRPr="00491FAC">
              <w:rPr>
                <w:i/>
                <w:color w:val="0000FF"/>
                <w:szCs w:val="22"/>
              </w:rPr>
              <w:t xml:space="preserve">For more details, refer </w:t>
            </w:r>
            <w:proofErr w:type="gramStart"/>
            <w:r w:rsidRPr="00491FAC">
              <w:rPr>
                <w:i/>
                <w:color w:val="0000FF"/>
                <w:szCs w:val="22"/>
              </w:rPr>
              <w:t>to:</w:t>
            </w:r>
            <w:r w:rsidRPr="00491FAC">
              <w:rPr>
                <w:rFonts w:eastAsiaTheme="minorEastAsia" w:hint="eastAsia"/>
                <w:i/>
                <w:color w:val="0000FF"/>
                <w:szCs w:val="22"/>
                <w:lang w:eastAsia="zh-CN"/>
              </w:rPr>
              <w:t>[</w:t>
            </w:r>
            <w:proofErr w:type="gramEnd"/>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14:paraId="42E4DC4A" w14:textId="77777777" w:rsidR="00BF2CA4" w:rsidRDefault="00BF2CA4" w:rsidP="00077A30">
            <w:pPr>
              <w:pStyle w:val="Tabletext"/>
              <w:rPr>
                <w:rFonts w:eastAsiaTheme="minorEastAsia"/>
                <w:i/>
                <w:sz w:val="22"/>
                <w:szCs w:val="22"/>
                <w:lang w:eastAsia="zh-CN"/>
              </w:rPr>
            </w:pPr>
          </w:p>
          <w:p w14:paraId="37C38758" w14:textId="60E3E15E" w:rsidR="00BF2CA4" w:rsidRPr="00BF2CA4" w:rsidRDefault="00BF2CA4" w:rsidP="00077A30">
            <w:pPr>
              <w:pStyle w:val="Tabletext"/>
              <w:rPr>
                <w:rFonts w:eastAsiaTheme="minorEastAsia"/>
                <w:sz w:val="22"/>
                <w:szCs w:val="22"/>
                <w:lang w:eastAsia="zh-CN"/>
              </w:rPr>
            </w:pPr>
            <w:r w:rsidRPr="00491FAC">
              <w:rPr>
                <w:i/>
                <w:color w:val="0000FF"/>
                <w:szCs w:val="22"/>
              </w:rPr>
              <w:t>NB-I</w:t>
            </w:r>
            <w:r>
              <w:rPr>
                <w:i/>
                <w:color w:val="0000FF"/>
                <w:szCs w:val="22"/>
              </w:rPr>
              <w:t>o</w:t>
            </w:r>
            <w:r w:rsidRPr="00491FAC">
              <w:rPr>
                <w:i/>
                <w:color w:val="0000FF"/>
                <w:szCs w:val="22"/>
              </w:rPr>
              <w:t>T</w:t>
            </w:r>
            <w:r>
              <w:rPr>
                <w:i/>
                <w:color w:val="0000FF"/>
                <w:szCs w:val="22"/>
              </w:rPr>
              <w:t xml:space="preserve"> further</w:t>
            </w:r>
            <w:r>
              <w:rPr>
                <w:rFonts w:asciiTheme="minorEastAsia" w:eastAsiaTheme="minorEastAsia" w:hAnsiTheme="minorEastAsia" w:hint="eastAsia"/>
                <w:i/>
                <w:color w:val="0000FF"/>
                <w:szCs w:val="22"/>
                <w:lang w:eastAsia="zh-CN"/>
              </w:rPr>
              <w:t xml:space="preserve"> </w:t>
            </w:r>
            <w:r w:rsidRPr="00491FAC">
              <w:rPr>
                <w:i/>
                <w:color w:val="0000FF"/>
                <w:szCs w:val="22"/>
              </w:rPr>
              <w:t>uses specific DL signals and (optimized/limited) cell search and measurement procedures</w:t>
            </w:r>
          </w:p>
        </w:tc>
      </w:tr>
      <w:tr w:rsidR="00DC5572" w:rsidRPr="00071678" w14:paraId="07FA1446" w14:textId="77777777" w:rsidTr="00AE5F44">
        <w:trPr>
          <w:jc w:val="center"/>
        </w:trPr>
        <w:tc>
          <w:tcPr>
            <w:tcW w:w="1589" w:type="dxa"/>
          </w:tcPr>
          <w:p w14:paraId="29334865" w14:textId="77777777" w:rsidR="00DC5572" w:rsidRPr="00071678" w:rsidRDefault="00DC5572" w:rsidP="00DC5572">
            <w:pPr>
              <w:pStyle w:val="Tabletext"/>
              <w:rPr>
                <w:b/>
                <w:sz w:val="22"/>
                <w:szCs w:val="22"/>
              </w:rPr>
            </w:pPr>
            <w:r w:rsidRPr="00071678">
              <w:rPr>
                <w:b/>
                <w:sz w:val="22"/>
                <w:szCs w:val="22"/>
              </w:rPr>
              <w:t>5.2.3.2.15</w:t>
            </w:r>
          </w:p>
        </w:tc>
        <w:tc>
          <w:tcPr>
            <w:tcW w:w="8085" w:type="dxa"/>
          </w:tcPr>
          <w:p w14:paraId="2F6D1CE4" w14:textId="77777777"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14:paraId="56CED0E6" w14:textId="77777777" w:rsidTr="00AE5F44">
        <w:trPr>
          <w:jc w:val="center"/>
        </w:trPr>
        <w:tc>
          <w:tcPr>
            <w:tcW w:w="1589" w:type="dxa"/>
          </w:tcPr>
          <w:p w14:paraId="1FE872CF" w14:textId="77777777" w:rsidR="00DC5572" w:rsidRPr="00071678" w:rsidRDefault="00DC5572" w:rsidP="00DC5572">
            <w:pPr>
              <w:pStyle w:val="Tabletext"/>
              <w:rPr>
                <w:sz w:val="22"/>
                <w:szCs w:val="22"/>
              </w:rPr>
            </w:pPr>
            <w:r w:rsidRPr="00071678">
              <w:rPr>
                <w:sz w:val="22"/>
                <w:szCs w:val="22"/>
              </w:rPr>
              <w:t>5.2.3.2.15.1</w:t>
            </w:r>
          </w:p>
        </w:tc>
        <w:tc>
          <w:tcPr>
            <w:tcW w:w="8085" w:type="dxa"/>
          </w:tcPr>
          <w:p w14:paraId="33893D93" w14:textId="77777777"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w:t>
            </w:r>
            <w:proofErr w:type="gramStart"/>
            <w:r w:rsidRPr="00071678">
              <w:rPr>
                <w:sz w:val="22"/>
                <w:szCs w:val="22"/>
              </w:rPr>
              <w:t>location based</w:t>
            </w:r>
            <w:proofErr w:type="gramEnd"/>
            <w:r w:rsidRPr="00071678">
              <w:rPr>
                <w:sz w:val="22"/>
                <w:szCs w:val="22"/>
              </w:rPr>
              <w:t xml:space="preserve"> services. </w:t>
            </w:r>
          </w:p>
          <w:p w14:paraId="330C0A18" w14:textId="77777777" w:rsidR="00727A08" w:rsidRPr="00C66D22" w:rsidRDefault="00727A08" w:rsidP="00727A08">
            <w:pPr>
              <w:pStyle w:val="Tabletext"/>
              <w:rPr>
                <w:i/>
                <w:color w:val="0000FF"/>
                <w:lang w:val="en-US"/>
              </w:rPr>
            </w:pPr>
            <w:r w:rsidRPr="006009CA">
              <w:rPr>
                <w:i/>
                <w:color w:val="0000FF"/>
                <w:lang w:val="en-US"/>
              </w:rPr>
              <w:t xml:space="preserve"> NG RAN provides mechanisms to support or assist the determination of the geographical position of a UE. UE position knowledge can be used for Radio Resource Management, </w:t>
            </w:r>
            <w:proofErr w:type="gramStart"/>
            <w:r w:rsidRPr="006009CA">
              <w:rPr>
                <w:i/>
                <w:color w:val="0000FF"/>
                <w:lang w:val="en-US"/>
              </w:rPr>
              <w:t>location based</w:t>
            </w:r>
            <w:proofErr w:type="gramEnd"/>
            <w:r w:rsidRPr="006009CA">
              <w:rPr>
                <w:i/>
                <w:color w:val="0000FF"/>
                <w:lang w:val="en-US"/>
              </w:rPr>
              <w:t xml:space="preserve"> services for operators, subscribers, and third party service providers. User plane (U-plane) based solution (SUPL) as well as control plane (C-plane) based techniques are supported and adapted from capabilities already supported for E-UTRAN, UTRAN and GERAN, etc. </w:t>
            </w:r>
          </w:p>
          <w:p w14:paraId="6FEBFE74" w14:textId="77777777" w:rsidR="00727A08" w:rsidRPr="00C66D22" w:rsidRDefault="00727A08" w:rsidP="00727A08">
            <w:pPr>
              <w:pStyle w:val="Tabletext"/>
              <w:rPr>
                <w:i/>
                <w:color w:val="0000FF"/>
                <w:lang w:val="en-US"/>
              </w:rPr>
            </w:pPr>
            <w:r w:rsidRPr="006009CA">
              <w:rPr>
                <w:i/>
                <w:color w:val="0000FF"/>
                <w:lang w:val="en-US"/>
              </w:rPr>
              <w:t>The standard positioning methods supported for NG-RAN access include:</w:t>
            </w:r>
          </w:p>
          <w:p w14:paraId="4B8D89C6" w14:textId="77777777" w:rsidR="00727A08" w:rsidRPr="00C66D22" w:rsidRDefault="00727A08" w:rsidP="00727A08">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14:paraId="0FEB3E7C" w14:textId="77777777" w:rsidR="00727A08" w:rsidRPr="00C66D22" w:rsidRDefault="00727A08" w:rsidP="00727A08">
            <w:pPr>
              <w:pStyle w:val="Tabletext"/>
              <w:rPr>
                <w:i/>
                <w:color w:val="0000FF"/>
                <w:lang w:val="en-US"/>
              </w:rPr>
            </w:pPr>
            <w:r w:rsidRPr="006009CA">
              <w:rPr>
                <w:i/>
                <w:color w:val="0000FF"/>
                <w:lang w:val="en-US"/>
              </w:rPr>
              <w:lastRenderedPageBreak/>
              <w:t>-</w:t>
            </w:r>
            <w:r w:rsidRPr="006009CA">
              <w:rPr>
                <w:i/>
                <w:color w:val="0000FF"/>
                <w:lang w:val="en-US"/>
              </w:rPr>
              <w:tab/>
              <w:t>observed time difference of arrival (OTDOA) positioning;</w:t>
            </w:r>
          </w:p>
          <w:p w14:paraId="4EC8CE72" w14:textId="77777777"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enhanced cell ID methods;</w:t>
            </w:r>
          </w:p>
          <w:p w14:paraId="08A4DC7C" w14:textId="77777777"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barometric pressure sensor positioning;</w:t>
            </w:r>
          </w:p>
          <w:p w14:paraId="37AB3832" w14:textId="77777777" w:rsidR="00727A08" w:rsidRPr="00007587" w:rsidRDefault="00727A08" w:rsidP="00727A08">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14:paraId="3E97A404" w14:textId="77777777"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Bluetooth positioning;</w:t>
            </w:r>
          </w:p>
          <w:p w14:paraId="5A7BFCBA" w14:textId="77777777"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terrestrial beacon system (TBS) positioning.</w:t>
            </w:r>
          </w:p>
          <w:p w14:paraId="619B4C27" w14:textId="77777777" w:rsidR="00727A08" w:rsidRPr="00C66D22" w:rsidRDefault="00727A08" w:rsidP="00727A08">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14:paraId="1DC5532E" w14:textId="77777777" w:rsidR="00727A08" w:rsidRPr="00C66D22" w:rsidRDefault="00727A08" w:rsidP="00727A08">
            <w:pPr>
              <w:pStyle w:val="Tabletext"/>
              <w:rPr>
                <w:i/>
                <w:color w:val="0000FF"/>
                <w:lang w:val="en-US"/>
              </w:rPr>
            </w:pPr>
          </w:p>
          <w:p w14:paraId="332485D2" w14:textId="6FF31C68" w:rsidR="006362B7" w:rsidRDefault="00727A08" w:rsidP="00A67CC8">
            <w:pPr>
              <w:pStyle w:val="Tabletext"/>
              <w:keepNext/>
              <w:keepLines/>
              <w:rPr>
                <w:i/>
                <w:color w:val="0000FF"/>
                <w:lang w:val="en-US"/>
              </w:rPr>
            </w:pPr>
            <w:r w:rsidRPr="006009CA">
              <w:rPr>
                <w:i/>
                <w:color w:val="0000FF"/>
                <w:lang w:val="en-US"/>
              </w:rPr>
              <w:t xml:space="preserve">In future releases, the work on NG-RAN RAT-dependent and RAT-independent positioning solutions is expected to continue and further enrich the location determination mechanisms that may be used to support </w:t>
            </w:r>
            <w:proofErr w:type="gramStart"/>
            <w:r w:rsidRPr="006009CA">
              <w:rPr>
                <w:i/>
                <w:color w:val="0000FF"/>
                <w:lang w:val="en-US"/>
              </w:rPr>
              <w:t>location based</w:t>
            </w:r>
            <w:proofErr w:type="gramEnd"/>
            <w:r w:rsidRPr="006009CA">
              <w:rPr>
                <w:i/>
                <w:color w:val="0000FF"/>
                <w:lang w:val="en-US"/>
              </w:rPr>
              <w:t xml:space="preserve"> services.</w:t>
            </w:r>
          </w:p>
          <w:p w14:paraId="5C95C701" w14:textId="77777777" w:rsidR="00A67CC8" w:rsidRDefault="00A67CC8" w:rsidP="00DC5572">
            <w:pPr>
              <w:pStyle w:val="Tabletext"/>
              <w:keepNext/>
              <w:keepLines/>
              <w:jc w:val="center"/>
              <w:rPr>
                <w:i/>
                <w:color w:val="0000FF"/>
                <w:lang w:val="en-US"/>
              </w:rPr>
            </w:pPr>
          </w:p>
          <w:p w14:paraId="1B2E926C" w14:textId="77777777" w:rsidR="00A67CC8" w:rsidRPr="00CB1E6A" w:rsidRDefault="00A67CC8" w:rsidP="00A67CC8">
            <w:pPr>
              <w:pStyle w:val="Tabletext"/>
              <w:rPr>
                <w:i/>
                <w:color w:val="0000FF"/>
                <w:lang w:val="en-US"/>
              </w:rPr>
            </w:pPr>
            <w:r>
              <w:rPr>
                <w:rFonts w:eastAsiaTheme="minorEastAsia"/>
                <w:i/>
                <w:color w:val="0000FF"/>
                <w:lang w:val="en-US" w:eastAsia="zh-CN"/>
              </w:rPr>
              <w:t>NB-IoT</w:t>
            </w:r>
            <w:r>
              <w:rPr>
                <w:i/>
                <w:color w:val="0000FF"/>
                <w:lang w:val="en-US"/>
              </w:rPr>
              <w:t xml:space="preserve"> </w:t>
            </w:r>
            <w:r w:rsidRPr="00CB1E6A">
              <w:rPr>
                <w:i/>
                <w:color w:val="0000FF"/>
                <w:lang w:val="en-US"/>
              </w:rPr>
              <w:t xml:space="preserve">provides mechanisms to support or assist the determination of the geographical position of a UE. UE position knowledge can be used for Radio Resource Management, </w:t>
            </w:r>
            <w:proofErr w:type="gramStart"/>
            <w:r w:rsidRPr="00CB1E6A">
              <w:rPr>
                <w:i/>
                <w:color w:val="0000FF"/>
                <w:lang w:val="en-US"/>
              </w:rPr>
              <w:t>location based</w:t>
            </w:r>
            <w:proofErr w:type="gramEnd"/>
            <w:r w:rsidRPr="00CB1E6A">
              <w:rPr>
                <w:i/>
                <w:color w:val="0000FF"/>
                <w:lang w:val="en-US"/>
              </w:rPr>
              <w:t xml:space="preserve"> services for operators, subscribers, and third party service providers. </w:t>
            </w:r>
          </w:p>
          <w:p w14:paraId="64B3F77F" w14:textId="77777777" w:rsidR="00A67CC8" w:rsidRPr="00CB1E6A" w:rsidRDefault="00A67CC8" w:rsidP="00A67CC8">
            <w:pPr>
              <w:pStyle w:val="Tabletext"/>
              <w:rPr>
                <w:i/>
                <w:color w:val="0000FF"/>
                <w:lang w:val="en-US"/>
              </w:rPr>
            </w:pPr>
            <w:r w:rsidRPr="00CB1E6A">
              <w:rPr>
                <w:i/>
                <w:color w:val="0000FF"/>
                <w:lang w:val="en-US"/>
              </w:rPr>
              <w:t xml:space="preserve">The standard positioning methods supported by </w:t>
            </w:r>
            <w:r>
              <w:rPr>
                <w:i/>
                <w:color w:val="0000FF"/>
                <w:lang w:val="en-US"/>
              </w:rPr>
              <w:t>NB-IoT</w:t>
            </w:r>
            <w:r w:rsidRPr="00CB1E6A">
              <w:rPr>
                <w:i/>
                <w:color w:val="0000FF"/>
                <w:lang w:val="en-US"/>
              </w:rPr>
              <w:t xml:space="preserve"> include:</w:t>
            </w:r>
          </w:p>
          <w:p w14:paraId="672AC12A" w14:textId="77777777" w:rsidR="00A67CC8" w:rsidRPr="00CB1E6A" w:rsidRDefault="00A67CC8" w:rsidP="00A67CC8">
            <w:pPr>
              <w:pStyle w:val="Tabletext"/>
              <w:rPr>
                <w:i/>
                <w:color w:val="0000FF"/>
                <w:lang w:val="en-US"/>
              </w:rPr>
            </w:pPr>
            <w:r w:rsidRPr="00CB1E6A">
              <w:rPr>
                <w:i/>
                <w:color w:val="0000FF"/>
                <w:lang w:val="en-US"/>
              </w:rPr>
              <w:t>-</w:t>
            </w:r>
            <w:r w:rsidRPr="00CB1E6A">
              <w:rPr>
                <w:i/>
                <w:color w:val="0000FF"/>
                <w:lang w:val="en-US"/>
              </w:rPr>
              <w:tab/>
            </w:r>
            <w:r>
              <w:rPr>
                <w:i/>
                <w:color w:val="0000FF"/>
                <w:lang w:val="en-US"/>
              </w:rPr>
              <w:t>observed time difference of arrival (OTDOA) positioning</w:t>
            </w:r>
            <w:r w:rsidRPr="00CB1E6A">
              <w:rPr>
                <w:i/>
                <w:color w:val="0000FF"/>
                <w:lang w:val="en-US"/>
              </w:rPr>
              <w:t>;</w:t>
            </w:r>
          </w:p>
          <w:p w14:paraId="6E415606" w14:textId="77777777" w:rsidR="00A67CC8" w:rsidRPr="00CB1E6A" w:rsidRDefault="00A67CC8" w:rsidP="00A67CC8">
            <w:pPr>
              <w:pStyle w:val="Tabletext"/>
              <w:rPr>
                <w:i/>
                <w:color w:val="0000FF"/>
                <w:lang w:val="en-US"/>
              </w:rPr>
            </w:pPr>
            <w:r w:rsidRPr="00CB1E6A">
              <w:rPr>
                <w:i/>
                <w:color w:val="0000FF"/>
                <w:lang w:val="en-US"/>
              </w:rPr>
              <w:t>-</w:t>
            </w:r>
            <w:r w:rsidRPr="00CB1E6A">
              <w:rPr>
                <w:i/>
                <w:color w:val="0000FF"/>
                <w:lang w:val="en-US"/>
              </w:rPr>
              <w:tab/>
              <w:t>enhanced cell ID method;</w:t>
            </w:r>
          </w:p>
          <w:p w14:paraId="3614CB7A" w14:textId="5B8E285A" w:rsidR="00A67CC8" w:rsidRPr="00A67CC8" w:rsidRDefault="00A67CC8" w:rsidP="00A67CC8">
            <w:pPr>
              <w:pStyle w:val="Tabletext"/>
              <w:keepNext/>
              <w:keepLines/>
              <w:rPr>
                <w:rFonts w:eastAsiaTheme="minorEastAsia"/>
                <w:i/>
                <w:color w:val="0000FF"/>
                <w:lang w:val="en-US" w:eastAsia="zh-CN"/>
              </w:rPr>
            </w:pPr>
            <w:r w:rsidRPr="00CB1E6A">
              <w:rPr>
                <w:i/>
                <w:color w:val="0000FF"/>
                <w:lang w:val="en-US"/>
              </w:rPr>
              <w:t>-</w:t>
            </w:r>
            <w:r w:rsidRPr="00CB1E6A">
              <w:rPr>
                <w:i/>
                <w:color w:val="0000FF"/>
                <w:lang w:val="en-US"/>
              </w:rPr>
              <w:tab/>
              <w:t>uplink positioning</w:t>
            </w:r>
            <w:r>
              <w:rPr>
                <w:i/>
                <w:color w:val="0000FF"/>
                <w:lang w:val="en-US"/>
              </w:rPr>
              <w:t xml:space="preserve"> by implementation-dependent methods</w:t>
            </w:r>
            <w:r w:rsidRPr="00CB1E6A">
              <w:rPr>
                <w:i/>
                <w:color w:val="0000FF"/>
                <w:lang w:val="en-US"/>
              </w:rPr>
              <w:t>;</w:t>
            </w:r>
          </w:p>
        </w:tc>
      </w:tr>
      <w:tr w:rsidR="00DC5572" w:rsidRPr="00071678" w14:paraId="5D3AAD66" w14:textId="77777777" w:rsidTr="00AE5F44">
        <w:trPr>
          <w:jc w:val="center"/>
        </w:trPr>
        <w:tc>
          <w:tcPr>
            <w:tcW w:w="1589" w:type="dxa"/>
            <w:tcBorders>
              <w:bottom w:val="single" w:sz="4" w:space="0" w:color="auto"/>
            </w:tcBorders>
          </w:tcPr>
          <w:p w14:paraId="5730EFA1" w14:textId="77777777"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14:paraId="0B65D8CB" w14:textId="77777777" w:rsidR="00DC5572" w:rsidRPr="00071678" w:rsidRDefault="00DC5572" w:rsidP="00DC5572">
            <w:pPr>
              <w:pStyle w:val="Tabletext"/>
              <w:rPr>
                <w:b/>
                <w:sz w:val="22"/>
                <w:szCs w:val="22"/>
              </w:rPr>
            </w:pPr>
            <w:r w:rsidRPr="00071678">
              <w:rPr>
                <w:b/>
                <w:sz w:val="22"/>
                <w:szCs w:val="22"/>
              </w:rPr>
              <w:t>Priority access mechanisms</w:t>
            </w:r>
          </w:p>
        </w:tc>
      </w:tr>
      <w:tr w:rsidR="00DC5572" w:rsidRPr="00071678" w14:paraId="24B6AB6E" w14:textId="77777777" w:rsidTr="00AE5F44">
        <w:trPr>
          <w:jc w:val="center"/>
        </w:trPr>
        <w:tc>
          <w:tcPr>
            <w:tcW w:w="1589" w:type="dxa"/>
            <w:tcBorders>
              <w:bottom w:val="single" w:sz="4" w:space="0" w:color="auto"/>
            </w:tcBorders>
          </w:tcPr>
          <w:p w14:paraId="2F1B111A" w14:textId="77777777"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14:paraId="3C6BCD44" w14:textId="77777777"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14:paraId="0EAE73BC" w14:textId="77777777"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 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14:paraId="559AB874" w14:textId="77777777"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14:paraId="2BA32D15" w14:textId="77777777"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14:paraId="2E054A88" w14:textId="77777777"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p>
          <w:p w14:paraId="08211F29" w14:textId="77777777" w:rsidR="006362B7" w:rsidRDefault="00EA2C8F" w:rsidP="00A67CC8">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p w14:paraId="356ECB99" w14:textId="77777777" w:rsidR="00A67CC8" w:rsidRDefault="00A67CC8" w:rsidP="00DC5572">
            <w:pPr>
              <w:pStyle w:val="Tabletext"/>
              <w:keepNext/>
              <w:keepLines/>
              <w:jc w:val="center"/>
              <w:rPr>
                <w:rFonts w:eastAsiaTheme="minorEastAsia"/>
                <w:i/>
                <w:color w:val="0000FF"/>
                <w:szCs w:val="22"/>
                <w:lang w:eastAsia="zh-CN"/>
              </w:rPr>
            </w:pPr>
          </w:p>
          <w:p w14:paraId="76856EBE" w14:textId="77777777" w:rsidR="00A67CC8" w:rsidRDefault="00A67CC8" w:rsidP="00A67CC8">
            <w:pPr>
              <w:pStyle w:val="Tabletext"/>
              <w:rPr>
                <w:rFonts w:eastAsiaTheme="minorEastAsia"/>
                <w:i/>
                <w:color w:val="0000FF"/>
                <w:szCs w:val="22"/>
                <w:lang w:eastAsia="zh-CN"/>
              </w:rPr>
            </w:pPr>
            <w:r>
              <w:rPr>
                <w:rFonts w:eastAsiaTheme="minorEastAsia" w:hint="eastAsia"/>
                <w:i/>
                <w:color w:val="0000FF"/>
                <w:szCs w:val="22"/>
                <w:lang w:eastAsia="zh-CN"/>
              </w:rPr>
              <w:t>For NB-IoT,</w:t>
            </w:r>
          </w:p>
          <w:p w14:paraId="77F657C5" w14:textId="77777777" w:rsidR="00A67CC8" w:rsidRPr="00DF713A" w:rsidRDefault="00A67CC8" w:rsidP="00A67CC8">
            <w:pPr>
              <w:numPr>
                <w:ilvl w:val="0"/>
                <w:numId w:val="79"/>
              </w:numPr>
              <w:tabs>
                <w:tab w:val="clear" w:pos="1134"/>
                <w:tab w:val="clear" w:pos="1871"/>
                <w:tab w:val="clear" w:pos="2268"/>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0" w:after="120" w:line="259" w:lineRule="auto"/>
              <w:textAlignment w:val="auto"/>
              <w:rPr>
                <w:rFonts w:eastAsia="宋体"/>
                <w:b/>
                <w:i/>
                <w:color w:val="0000FF"/>
                <w:sz w:val="20"/>
                <w:szCs w:val="22"/>
                <w:lang w:val="en-US" w:eastAsia="zh-CN"/>
              </w:rPr>
            </w:pPr>
            <w:r w:rsidRPr="00DF713A">
              <w:rPr>
                <w:rFonts w:eastAsia="宋体"/>
                <w:i/>
                <w:color w:val="0000FF"/>
                <w:sz w:val="20"/>
                <w:szCs w:val="22"/>
                <w:lang w:val="en-US" w:eastAsia="zh-CN"/>
              </w:rPr>
              <w:t>3GPP Release 13: Access Barring (AB)</w:t>
            </w:r>
          </w:p>
          <w:p w14:paraId="40921E5F" w14:textId="77777777" w:rsidR="00A67CC8" w:rsidRPr="00DF713A" w:rsidRDefault="00A67CC8" w:rsidP="00A67C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after="120"/>
              <w:ind w:left="567"/>
              <w:rPr>
                <w:rFonts w:eastAsia="宋体"/>
                <w:b/>
                <w:i/>
                <w:color w:val="0000FF"/>
                <w:sz w:val="20"/>
                <w:szCs w:val="22"/>
                <w:lang w:val="en-US" w:eastAsia="zh-CN"/>
              </w:rPr>
            </w:pPr>
            <w:r>
              <w:rPr>
                <w:rFonts w:eastAsia="宋体"/>
                <w:i/>
                <w:color w:val="0000FF"/>
                <w:sz w:val="20"/>
                <w:szCs w:val="22"/>
                <w:lang w:val="en-US" w:eastAsia="zh-CN"/>
              </w:rPr>
              <w:t>I</w:t>
            </w:r>
            <w:r w:rsidRPr="00DF713A">
              <w:rPr>
                <w:rFonts w:eastAsia="宋体"/>
                <w:i/>
                <w:color w:val="0000FF"/>
                <w:sz w:val="20"/>
                <w:szCs w:val="22"/>
                <w:lang w:val="en-US" w:eastAsia="zh-CN"/>
              </w:rPr>
              <w:t xml:space="preserve">f the UE is a member of at least one Access Class which corresponds to the permitted classes broadcast in the system information, and the Access Class is applicable in the serving network, access attempts are allowed. Otherwise access attempts are not allowed. Any number of these classes may be barred at any one time, and in case of multiple core networks </w:t>
            </w:r>
            <w:r w:rsidRPr="00DF713A">
              <w:rPr>
                <w:rFonts w:eastAsia="宋体"/>
                <w:i/>
                <w:color w:val="0000FF"/>
                <w:sz w:val="20"/>
                <w:szCs w:val="22"/>
                <w:lang w:val="en-US" w:eastAsia="zh-CN"/>
              </w:rPr>
              <w:lastRenderedPageBreak/>
              <w:t xml:space="preserve">sharing the same access network, the access network is able to apply Access Class Barring for the different core networks individually. The network operator can take the network load into account when allowing UEs access to the network. </w:t>
            </w:r>
          </w:p>
          <w:p w14:paraId="40A3FB74" w14:textId="77777777" w:rsidR="00A67CC8" w:rsidRPr="00DF713A" w:rsidRDefault="00A67CC8" w:rsidP="00A67C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780"/>
              </w:tabs>
              <w:spacing w:before="0" w:after="120"/>
              <w:ind w:left="567"/>
              <w:rPr>
                <w:rFonts w:eastAsia="宋体"/>
                <w:b/>
                <w:i/>
                <w:color w:val="0000FF"/>
                <w:sz w:val="20"/>
                <w:szCs w:val="22"/>
                <w:lang w:val="en-US" w:eastAsia="zh-CN"/>
              </w:rPr>
            </w:pPr>
            <w:r w:rsidRPr="00DF713A">
              <w:rPr>
                <w:rFonts w:eastAsia="宋体"/>
                <w:i/>
                <w:color w:val="0000FF"/>
                <w:sz w:val="20"/>
                <w:szCs w:val="22"/>
                <w:lang w:val="en-US" w:eastAsia="zh-CN"/>
              </w:rPr>
              <w:t>Access Classes are applicable as follows:</w:t>
            </w:r>
            <w:r w:rsidRPr="00DF713A">
              <w:rPr>
                <w:rFonts w:eastAsia="宋体"/>
                <w:i/>
                <w:color w:val="0000FF"/>
                <w:sz w:val="20"/>
                <w:szCs w:val="22"/>
                <w:lang w:val="en-US" w:eastAsia="zh-CN"/>
              </w:rPr>
              <w:tab/>
            </w:r>
          </w:p>
          <w:p w14:paraId="6DF25BEB" w14:textId="77777777" w:rsidR="00A67CC8" w:rsidRPr="00DF713A" w:rsidRDefault="00A67CC8" w:rsidP="00A67CC8">
            <w:pPr>
              <w:tabs>
                <w:tab w:val="left" w:pos="284"/>
                <w:tab w:val="left" w:pos="851"/>
                <w:tab w:val="left" w:pos="988"/>
                <w:tab w:val="left" w:pos="1418"/>
                <w:tab w:val="left" w:pos="1701"/>
                <w:tab w:val="left" w:pos="1985"/>
                <w:tab w:val="left" w:pos="2552"/>
                <w:tab w:val="left" w:pos="2835"/>
                <w:tab w:val="left" w:pos="3119"/>
                <w:tab w:val="left" w:pos="3402"/>
                <w:tab w:val="left" w:pos="3686"/>
                <w:tab w:val="left" w:pos="3969"/>
              </w:tabs>
              <w:spacing w:before="0" w:after="120"/>
              <w:ind w:left="720"/>
              <w:rPr>
                <w:rFonts w:eastAsia="宋体"/>
                <w:b/>
                <w:i/>
                <w:color w:val="0000FF"/>
                <w:sz w:val="20"/>
                <w:szCs w:val="22"/>
                <w:lang w:val="en-US" w:eastAsia="zh-CN"/>
              </w:rPr>
            </w:pPr>
            <w:r w:rsidRPr="00DF713A">
              <w:rPr>
                <w:rFonts w:eastAsia="宋体"/>
                <w:i/>
                <w:color w:val="0000FF"/>
                <w:sz w:val="20"/>
                <w:szCs w:val="22"/>
                <w:lang w:val="en-US" w:eastAsia="zh-CN"/>
              </w:rPr>
              <w:t>Classes 0 - 9</w:t>
            </w:r>
            <w:r w:rsidRPr="00DF713A">
              <w:rPr>
                <w:rFonts w:eastAsia="宋体"/>
                <w:i/>
                <w:color w:val="0000FF"/>
                <w:sz w:val="20"/>
                <w:szCs w:val="22"/>
                <w:lang w:val="en-US" w:eastAsia="zh-CN"/>
              </w:rPr>
              <w:tab/>
            </w:r>
            <w:r w:rsidRPr="00DF713A">
              <w:rPr>
                <w:rFonts w:eastAsia="宋体"/>
                <w:i/>
                <w:color w:val="0000FF"/>
                <w:sz w:val="20"/>
                <w:szCs w:val="22"/>
                <w:lang w:val="en-US" w:eastAsia="zh-CN"/>
              </w:rPr>
              <w:tab/>
            </w:r>
            <w:r w:rsidRPr="00DF713A">
              <w:rPr>
                <w:rFonts w:eastAsia="宋体"/>
                <w:i/>
                <w:color w:val="0000FF"/>
                <w:sz w:val="20"/>
                <w:szCs w:val="22"/>
                <w:lang w:val="en-US" w:eastAsia="zh-CN"/>
              </w:rPr>
              <w:tab/>
              <w:t>-</w:t>
            </w:r>
            <w:r w:rsidRPr="00DF713A">
              <w:rPr>
                <w:rFonts w:eastAsia="宋体"/>
                <w:i/>
                <w:color w:val="0000FF"/>
                <w:sz w:val="20"/>
                <w:szCs w:val="22"/>
                <w:lang w:val="en-US" w:eastAsia="zh-CN"/>
              </w:rPr>
              <w:tab/>
              <w:t>Home and Visited PLMNs;</w:t>
            </w:r>
          </w:p>
          <w:p w14:paraId="05BD2ADB" w14:textId="77777777" w:rsidR="00A67CC8" w:rsidRPr="00DF713A" w:rsidRDefault="00A67CC8" w:rsidP="00A67CC8">
            <w:pPr>
              <w:tabs>
                <w:tab w:val="left" w:pos="284"/>
                <w:tab w:val="left" w:pos="851"/>
                <w:tab w:val="left" w:pos="988"/>
                <w:tab w:val="left" w:pos="1418"/>
                <w:tab w:val="left" w:pos="1701"/>
                <w:tab w:val="left" w:pos="1985"/>
                <w:tab w:val="left" w:pos="2552"/>
                <w:tab w:val="left" w:pos="2835"/>
                <w:tab w:val="left" w:pos="3119"/>
                <w:tab w:val="left" w:pos="3402"/>
                <w:tab w:val="left" w:pos="3686"/>
                <w:tab w:val="left" w:pos="3969"/>
              </w:tabs>
              <w:spacing w:before="0" w:after="120"/>
              <w:ind w:left="720"/>
              <w:rPr>
                <w:rFonts w:eastAsia="宋体"/>
                <w:b/>
                <w:i/>
                <w:color w:val="0000FF"/>
                <w:sz w:val="20"/>
                <w:szCs w:val="22"/>
                <w:lang w:val="en-US" w:eastAsia="zh-CN"/>
              </w:rPr>
            </w:pPr>
            <w:r w:rsidRPr="00DF713A">
              <w:rPr>
                <w:rFonts w:eastAsia="宋体"/>
                <w:i/>
                <w:color w:val="0000FF"/>
                <w:sz w:val="20"/>
                <w:szCs w:val="22"/>
                <w:lang w:val="en-US" w:eastAsia="zh-CN"/>
              </w:rPr>
              <w:t>Class 10</w:t>
            </w:r>
            <w:r w:rsidRPr="00DF713A">
              <w:rPr>
                <w:rFonts w:eastAsia="宋体"/>
                <w:i/>
                <w:color w:val="0000FF"/>
                <w:sz w:val="20"/>
                <w:szCs w:val="22"/>
                <w:lang w:val="en-US" w:eastAsia="zh-CN"/>
              </w:rPr>
              <w:tab/>
              <w:t xml:space="preserve">             </w:t>
            </w:r>
            <w:r w:rsidRPr="00DF713A">
              <w:rPr>
                <w:rFonts w:eastAsia="宋体"/>
                <w:i/>
                <w:color w:val="0000FF"/>
                <w:sz w:val="20"/>
                <w:szCs w:val="22"/>
                <w:lang w:val="en-US" w:eastAsia="zh-CN"/>
              </w:rPr>
              <w:tab/>
              <w:t>-</w:t>
            </w:r>
            <w:r w:rsidRPr="00DF713A">
              <w:rPr>
                <w:rFonts w:eastAsia="宋体"/>
                <w:i/>
                <w:color w:val="0000FF"/>
                <w:sz w:val="20"/>
                <w:szCs w:val="22"/>
                <w:lang w:val="en-US" w:eastAsia="zh-CN"/>
              </w:rPr>
              <w:tab/>
              <w:t>This bit’s presence in the access class barring information broadcast to the cell indicates whether Emergency Calls are allowed for UEs with access classes 0 to 9 and UEs without an IMSI. For UEs with access classes 11 to 15, Emergency Calls are not allowed if both "Access class 10" and the relevant Access Class (11 to 15) are barred.</w:t>
            </w:r>
          </w:p>
          <w:p w14:paraId="4521B700" w14:textId="77777777" w:rsidR="00A67CC8" w:rsidRDefault="00A67CC8" w:rsidP="00A67CC8">
            <w:pPr>
              <w:tabs>
                <w:tab w:val="left" w:pos="284"/>
                <w:tab w:val="left" w:pos="851"/>
                <w:tab w:val="left" w:pos="988"/>
                <w:tab w:val="left" w:pos="1418"/>
                <w:tab w:val="left" w:pos="1701"/>
                <w:tab w:val="left" w:pos="1985"/>
                <w:tab w:val="left" w:pos="2552"/>
                <w:tab w:val="left" w:pos="2835"/>
                <w:tab w:val="left" w:pos="3119"/>
                <w:tab w:val="left" w:pos="3402"/>
                <w:tab w:val="left" w:pos="3686"/>
                <w:tab w:val="left" w:pos="3969"/>
              </w:tabs>
              <w:spacing w:before="0" w:after="120"/>
              <w:ind w:left="720"/>
              <w:rPr>
                <w:rFonts w:eastAsia="宋体"/>
                <w:i/>
                <w:color w:val="0000FF"/>
                <w:sz w:val="20"/>
                <w:szCs w:val="22"/>
                <w:lang w:val="en-US" w:eastAsia="zh-CN"/>
              </w:rPr>
            </w:pPr>
            <w:r w:rsidRPr="00DF713A">
              <w:rPr>
                <w:rFonts w:eastAsia="宋体"/>
                <w:i/>
                <w:color w:val="0000FF"/>
                <w:sz w:val="20"/>
                <w:szCs w:val="22"/>
                <w:lang w:val="en-US" w:eastAsia="zh-CN"/>
              </w:rPr>
              <w:t>Classes 11 and 15</w:t>
            </w:r>
            <w:r w:rsidRPr="00DF713A">
              <w:rPr>
                <w:rFonts w:eastAsia="宋体"/>
                <w:i/>
                <w:color w:val="0000FF"/>
                <w:sz w:val="20"/>
                <w:szCs w:val="22"/>
                <w:lang w:val="en-US" w:eastAsia="zh-CN"/>
              </w:rPr>
              <w:tab/>
              <w:t>-</w:t>
            </w:r>
            <w:r w:rsidRPr="00DF713A">
              <w:rPr>
                <w:rFonts w:eastAsia="宋体"/>
                <w:i/>
                <w:color w:val="0000FF"/>
                <w:sz w:val="20"/>
                <w:szCs w:val="22"/>
                <w:lang w:val="en-US" w:eastAsia="zh-CN"/>
              </w:rPr>
              <w:tab/>
              <w:t>Home PLMN only if the EHPLMN list is not present or any EHPLMN;</w:t>
            </w:r>
          </w:p>
          <w:p w14:paraId="3976519E" w14:textId="77777777" w:rsidR="00A67CC8" w:rsidRDefault="00A67CC8" w:rsidP="00A67CC8">
            <w:pPr>
              <w:tabs>
                <w:tab w:val="left" w:pos="284"/>
                <w:tab w:val="left" w:pos="851"/>
                <w:tab w:val="left" w:pos="988"/>
                <w:tab w:val="left" w:pos="1418"/>
                <w:tab w:val="left" w:pos="1701"/>
                <w:tab w:val="left" w:pos="1985"/>
                <w:tab w:val="left" w:pos="2552"/>
                <w:tab w:val="left" w:pos="2835"/>
                <w:tab w:val="left" w:pos="3119"/>
                <w:tab w:val="left" w:pos="3402"/>
                <w:tab w:val="left" w:pos="3686"/>
                <w:tab w:val="left" w:pos="3969"/>
              </w:tabs>
              <w:spacing w:before="0" w:after="120"/>
              <w:ind w:left="720"/>
              <w:rPr>
                <w:rFonts w:eastAsiaTheme="minorEastAsia"/>
                <w:i/>
                <w:color w:val="0000FF"/>
                <w:szCs w:val="22"/>
                <w:lang w:eastAsia="zh-CN"/>
              </w:rPr>
            </w:pPr>
            <w:r>
              <w:rPr>
                <w:rFonts w:eastAsia="宋体"/>
                <w:i/>
                <w:color w:val="0000FF"/>
                <w:sz w:val="20"/>
                <w:szCs w:val="22"/>
                <w:lang w:val="en-US" w:eastAsia="zh-CN"/>
              </w:rPr>
              <w:t>C</w:t>
            </w:r>
            <w:r w:rsidRPr="00DF713A">
              <w:rPr>
                <w:rFonts w:eastAsia="宋体"/>
                <w:i/>
                <w:color w:val="0000FF"/>
                <w:sz w:val="20"/>
                <w:szCs w:val="22"/>
                <w:lang w:val="en-US" w:eastAsia="zh-CN"/>
              </w:rPr>
              <w:t>lasses 12, 13, 14</w:t>
            </w:r>
            <w:r w:rsidRPr="00DF713A">
              <w:rPr>
                <w:rFonts w:eastAsia="宋体"/>
                <w:i/>
                <w:color w:val="0000FF"/>
                <w:sz w:val="20"/>
                <w:szCs w:val="22"/>
                <w:lang w:val="en-US" w:eastAsia="zh-CN"/>
              </w:rPr>
              <w:tab/>
              <w:t>-</w:t>
            </w:r>
            <w:r w:rsidRPr="00DF713A">
              <w:rPr>
                <w:rFonts w:eastAsia="宋体"/>
                <w:i/>
                <w:color w:val="0000FF"/>
                <w:sz w:val="20"/>
                <w:szCs w:val="22"/>
                <w:lang w:val="en-US" w:eastAsia="zh-CN"/>
              </w:rPr>
              <w:tab/>
              <w:t xml:space="preserve">Home PLMN and visited PLMNs of home country only. For this </w:t>
            </w:r>
            <w:proofErr w:type="gramStart"/>
            <w:r w:rsidRPr="00DF713A">
              <w:rPr>
                <w:rFonts w:eastAsia="宋体"/>
                <w:i/>
                <w:color w:val="0000FF"/>
                <w:sz w:val="20"/>
                <w:szCs w:val="22"/>
                <w:lang w:val="en-US" w:eastAsia="zh-CN"/>
              </w:rPr>
              <w:t>purpose</w:t>
            </w:r>
            <w:proofErr w:type="gramEnd"/>
            <w:r w:rsidRPr="00DF713A">
              <w:rPr>
                <w:rFonts w:eastAsia="宋体"/>
                <w:i/>
                <w:color w:val="0000FF"/>
                <w:sz w:val="20"/>
                <w:szCs w:val="22"/>
                <w:lang w:val="en-US" w:eastAsia="zh-CN"/>
              </w:rPr>
              <w:t xml:space="preserve"> the home country is defined as the country of the MCC part of the IMSI.</w:t>
            </w:r>
          </w:p>
          <w:p w14:paraId="0B25F358" w14:textId="77777777" w:rsidR="00A67CC8" w:rsidRPr="000243E3" w:rsidRDefault="00A67CC8" w:rsidP="00A67CC8">
            <w:pPr>
              <w:pStyle w:val="Tabletext"/>
              <w:numPr>
                <w:ilvl w:val="0"/>
                <w:numId w:val="79"/>
              </w:numPr>
              <w:spacing w:before="0" w:after="120"/>
              <w:rPr>
                <w:rFonts w:eastAsiaTheme="minorEastAsia"/>
                <w:sz w:val="22"/>
                <w:szCs w:val="22"/>
                <w:lang w:eastAsia="zh-CN"/>
              </w:rPr>
            </w:pPr>
            <w:r w:rsidRPr="00844677">
              <w:rPr>
                <w:rFonts w:eastAsiaTheme="minorEastAsia"/>
                <w:i/>
                <w:color w:val="0000FF"/>
                <w:szCs w:val="22"/>
                <w:lang w:eastAsia="zh-CN"/>
              </w:rPr>
              <w:t xml:space="preserve">3GPP Release 15: </w:t>
            </w:r>
            <w:r>
              <w:rPr>
                <w:rFonts w:eastAsiaTheme="minorEastAsia"/>
                <w:i/>
                <w:color w:val="0000FF"/>
                <w:szCs w:val="22"/>
                <w:lang w:eastAsia="zh-CN"/>
              </w:rPr>
              <w:t>NRSRP</w:t>
            </w:r>
            <w:r w:rsidRPr="00B44663">
              <w:rPr>
                <w:rFonts w:eastAsiaTheme="minorEastAsia"/>
                <w:i/>
                <w:color w:val="0000FF"/>
                <w:szCs w:val="22"/>
                <w:lang w:eastAsia="zh-CN"/>
              </w:rPr>
              <w:t>-based</w:t>
            </w:r>
            <w:r w:rsidRPr="00844677">
              <w:rPr>
                <w:rFonts w:eastAsiaTheme="minorEastAsia"/>
                <w:i/>
                <w:color w:val="0000FF"/>
                <w:szCs w:val="22"/>
                <w:lang w:eastAsia="zh-CN"/>
              </w:rPr>
              <w:t xml:space="preserve"> access barring</w:t>
            </w:r>
          </w:p>
          <w:p w14:paraId="1C091D53" w14:textId="49F51B62" w:rsidR="00A67CC8" w:rsidRPr="00EA2C8F" w:rsidRDefault="00A67CC8" w:rsidP="00A67CC8">
            <w:pPr>
              <w:pStyle w:val="Tabletext"/>
              <w:keepNext/>
              <w:keepLines/>
              <w:rPr>
                <w:rFonts w:eastAsiaTheme="minorEastAsia"/>
                <w:i/>
                <w:color w:val="0000FF"/>
                <w:szCs w:val="22"/>
                <w:lang w:eastAsia="zh-CN"/>
              </w:rPr>
            </w:pPr>
            <w:r w:rsidRPr="00844677">
              <w:rPr>
                <w:rFonts w:eastAsiaTheme="minorEastAsia"/>
                <w:i/>
                <w:color w:val="0000FF"/>
                <w:szCs w:val="22"/>
                <w:lang w:eastAsia="zh-CN"/>
              </w:rPr>
              <w:t>Supports barring of NB-IoT devices in specific coverage enhancement levels</w:t>
            </w:r>
          </w:p>
        </w:tc>
      </w:tr>
      <w:tr w:rsidR="00DC5572" w:rsidRPr="00071678" w14:paraId="648A5F80" w14:textId="77777777" w:rsidTr="00AE5F44">
        <w:trPr>
          <w:jc w:val="center"/>
        </w:trPr>
        <w:tc>
          <w:tcPr>
            <w:tcW w:w="1589" w:type="dxa"/>
            <w:tcBorders>
              <w:top w:val="nil"/>
            </w:tcBorders>
          </w:tcPr>
          <w:p w14:paraId="0EDB703C" w14:textId="77777777"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14:paraId="136D5609" w14:textId="77777777"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14:paraId="5200948B" w14:textId="77777777" w:rsidTr="00AE5F44">
        <w:trPr>
          <w:jc w:val="center"/>
        </w:trPr>
        <w:tc>
          <w:tcPr>
            <w:tcW w:w="1589" w:type="dxa"/>
          </w:tcPr>
          <w:p w14:paraId="2B7E8F3D" w14:textId="77777777"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14:paraId="3149D38E" w14:textId="77777777" w:rsidR="00DC5572" w:rsidRPr="00071678" w:rsidRDefault="00DC5572" w:rsidP="00DC5572">
            <w:pPr>
              <w:pStyle w:val="Tabletext"/>
              <w:rPr>
                <w:sz w:val="22"/>
                <w:szCs w:val="22"/>
              </w:rPr>
            </w:pPr>
            <w:r w:rsidRPr="00071678">
              <w:rPr>
                <w:sz w:val="22"/>
                <w:szCs w:val="22"/>
              </w:rPr>
              <w:t>Describe how the RIT/SRIT enables:</w:t>
            </w:r>
          </w:p>
          <w:p w14:paraId="7845B17E"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14:paraId="24B736D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14:paraId="23BFD0EA"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14:paraId="10BE6FB0" w14:textId="77777777"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14:paraId="3EDA32C8" w14:textId="6593E0FB" w:rsidR="006362B7" w:rsidRDefault="00E6185D" w:rsidP="00E6185D">
            <w:pPr>
              <w:pStyle w:val="Tabletext"/>
              <w:rPr>
                <w:i/>
                <w:color w:val="0000FF"/>
              </w:rPr>
            </w:pPr>
            <w:r>
              <w:rPr>
                <w:i/>
                <w:color w:val="0000FF"/>
              </w:rPr>
              <w:t xml:space="preserve"> The</w:t>
            </w:r>
            <w:r w:rsidR="00A67CC8">
              <w:rPr>
                <w:i/>
                <w:color w:val="0000FF"/>
              </w:rPr>
              <w:t xml:space="preserve"> NR</w:t>
            </w:r>
            <w:r>
              <w:rPr>
                <w:i/>
                <w:color w:val="0000FF"/>
              </w:rPr>
              <w:t xml:space="preserve"> RIT supports mostly unicast transmission of data to/from users.</w:t>
            </w:r>
            <w:r>
              <w:rPr>
                <w:i/>
                <w:color w:val="0000FF"/>
              </w:rPr>
              <w:br/>
              <w:t xml:space="preserve">Broadcast capabilities pertain to support and transmission of cell-wide system information/parameters, as well as </w:t>
            </w:r>
            <w:proofErr w:type="spellStart"/>
            <w:r>
              <w:rPr>
                <w:i/>
                <w:color w:val="0000FF"/>
              </w:rPr>
              <w:t>broacast</w:t>
            </w:r>
            <w:proofErr w:type="spellEnd"/>
            <w:r>
              <w:rPr>
                <w:i/>
                <w:color w:val="0000FF"/>
              </w:rPr>
              <w:t>/based emergency services (e.g. public warning messages).</w:t>
            </w:r>
          </w:p>
          <w:p w14:paraId="2CD189BC" w14:textId="77777777" w:rsidR="00A67CC8" w:rsidRDefault="00A67CC8" w:rsidP="00A67CC8">
            <w:pPr>
              <w:pStyle w:val="Tabletext"/>
              <w:rPr>
                <w:i/>
                <w:color w:val="0000FF"/>
              </w:rPr>
            </w:pPr>
          </w:p>
          <w:p w14:paraId="74CF5BC5" w14:textId="7D9DCF7A" w:rsidR="00A67CC8" w:rsidRPr="00E6185D" w:rsidRDefault="00A67CC8" w:rsidP="00A67CC8">
            <w:pPr>
              <w:pStyle w:val="Tabletext"/>
              <w:rPr>
                <w:rFonts w:eastAsiaTheme="minorEastAsia"/>
                <w:sz w:val="22"/>
                <w:szCs w:val="22"/>
                <w:lang w:eastAsia="zh-CN"/>
              </w:rPr>
            </w:pPr>
            <w:bookmarkStart w:id="4" w:name="_Toc516494138"/>
            <w:bookmarkStart w:id="5" w:name="_Toc518053663"/>
            <w:r w:rsidRPr="007E4F1F">
              <w:rPr>
                <w:i/>
                <w:color w:val="0000FF"/>
              </w:rPr>
              <w:t>For NB-IoT</w:t>
            </w:r>
            <w:bookmarkEnd w:id="4"/>
            <w:bookmarkEnd w:id="5"/>
            <w:r w:rsidRPr="007E4F1F">
              <w:rPr>
                <w:i/>
                <w:color w:val="0000FF"/>
              </w:rPr>
              <w:t xml:space="preserve">, broadcast/multicast support is via </w:t>
            </w:r>
            <w:r w:rsidRPr="007E4F1F">
              <w:rPr>
                <w:rFonts w:eastAsiaTheme="majorEastAsia"/>
                <w:i/>
                <w:color w:val="0000FF"/>
              </w:rPr>
              <w:t>multicast downlink transmission based on Single-Cell Point-to-Multipoint (SC-PTM).</w:t>
            </w:r>
          </w:p>
        </w:tc>
      </w:tr>
      <w:tr w:rsidR="00DC5572" w:rsidRPr="00071678" w14:paraId="5D77D488" w14:textId="77777777" w:rsidTr="00AE5F44">
        <w:trPr>
          <w:jc w:val="center"/>
        </w:trPr>
        <w:tc>
          <w:tcPr>
            <w:tcW w:w="1589" w:type="dxa"/>
          </w:tcPr>
          <w:p w14:paraId="7B4F7B9F" w14:textId="77777777"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14:paraId="33468EE1" w14:textId="77777777"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14:paraId="34E41AFE" w14:textId="77777777" w:rsidR="00B04DB0" w:rsidRPr="00725A6C" w:rsidRDefault="00B04DB0" w:rsidP="00B04DB0">
            <w:pPr>
              <w:pStyle w:val="Tabletext"/>
              <w:rPr>
                <w:rFonts w:eastAsiaTheme="minorEastAsia"/>
                <w:i/>
                <w:color w:val="0000FF"/>
                <w:szCs w:val="22"/>
                <w:lang w:eastAsia="zh-CN"/>
              </w:rPr>
            </w:pPr>
            <w:r w:rsidRPr="00B00D40">
              <w:rPr>
                <w:i/>
                <w:color w:val="0000FF"/>
              </w:rPr>
              <w:t xml:space="preserve"> 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p>
          <w:p w14:paraId="2DEC402A" w14:textId="77777777" w:rsidR="00B04DB0" w:rsidRDefault="00B04DB0" w:rsidP="00B04DB0">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p>
          <w:p w14:paraId="5B666672" w14:textId="77777777" w:rsidR="00B04DB0" w:rsidRDefault="00B04DB0" w:rsidP="00B04DB0">
            <w:pPr>
              <w:pStyle w:val="Tabletext"/>
              <w:rPr>
                <w:rFonts w:eastAsiaTheme="minorEastAsia"/>
                <w:i/>
                <w:color w:val="0000FF"/>
                <w:szCs w:val="22"/>
                <w:lang w:eastAsia="zh-CN"/>
              </w:rPr>
            </w:pPr>
          </w:p>
          <w:p w14:paraId="0274FF6E" w14:textId="77777777" w:rsidR="006362B7" w:rsidRPr="00B04DB0" w:rsidDel="002A6E9D" w:rsidRDefault="00B04DB0" w:rsidP="00B04DB0">
            <w:pPr>
              <w:pStyle w:val="Tabletext"/>
              <w:rPr>
                <w:rFonts w:eastAsiaTheme="minorEastAsia"/>
                <w:sz w:val="22"/>
                <w:szCs w:val="22"/>
                <w:lang w:eastAsia="zh-CN"/>
              </w:rPr>
            </w:pPr>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14:paraId="3BAA6631" w14:textId="77777777" w:rsidTr="00AE5F44">
        <w:trPr>
          <w:jc w:val="center"/>
        </w:trPr>
        <w:tc>
          <w:tcPr>
            <w:tcW w:w="1589" w:type="dxa"/>
          </w:tcPr>
          <w:p w14:paraId="592160BD" w14:textId="77777777"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14:paraId="708922C0" w14:textId="77777777" w:rsidR="00DC5572" w:rsidRPr="00071678" w:rsidRDefault="00DC5572" w:rsidP="00DC5572">
            <w:pPr>
              <w:pStyle w:val="Tabletext"/>
              <w:rPr>
                <w:sz w:val="22"/>
                <w:szCs w:val="22"/>
              </w:rPr>
            </w:pPr>
            <w:r w:rsidRPr="00071678">
              <w:rPr>
                <w:sz w:val="22"/>
                <w:szCs w:val="22"/>
              </w:rPr>
              <w:t>Provide details of the codec used.</w:t>
            </w:r>
          </w:p>
          <w:p w14:paraId="580715C3" w14:textId="77777777"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14:paraId="22DAB6FA" w14:textId="77777777" w:rsidR="006362B7" w:rsidRPr="006362B7" w:rsidRDefault="00F21C64" w:rsidP="00DC5572">
            <w:pPr>
              <w:pStyle w:val="Tabletext"/>
              <w:rPr>
                <w:rFonts w:eastAsiaTheme="minorEastAsia"/>
                <w:sz w:val="22"/>
                <w:szCs w:val="22"/>
                <w:lang w:eastAsia="zh-CN"/>
              </w:rPr>
            </w:pPr>
            <w:r w:rsidRPr="00B00D40">
              <w:rPr>
                <w:i/>
                <w:iCs/>
                <w:color w:val="0000FF"/>
                <w:szCs w:val="22"/>
                <w:lang w:val="en-US" w:eastAsia="ja-JP"/>
              </w:rPr>
              <w:t xml:space="preserve"> 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14:paraId="539105FD" w14:textId="77777777" w:rsidTr="00AE5F44">
        <w:trPr>
          <w:jc w:val="center"/>
        </w:trPr>
        <w:tc>
          <w:tcPr>
            <w:tcW w:w="1589" w:type="dxa"/>
          </w:tcPr>
          <w:p w14:paraId="131F49AF" w14:textId="77777777" w:rsidR="00DC5572" w:rsidRPr="00071678" w:rsidRDefault="00DC5572" w:rsidP="00DC5572">
            <w:pPr>
              <w:pStyle w:val="Tabletext"/>
              <w:rPr>
                <w:b/>
                <w:sz w:val="22"/>
                <w:szCs w:val="22"/>
              </w:rPr>
            </w:pPr>
            <w:r w:rsidRPr="00071678">
              <w:rPr>
                <w:b/>
                <w:sz w:val="22"/>
                <w:szCs w:val="22"/>
              </w:rPr>
              <w:t>5.2.3.2.18</w:t>
            </w:r>
          </w:p>
        </w:tc>
        <w:tc>
          <w:tcPr>
            <w:tcW w:w="8085" w:type="dxa"/>
          </w:tcPr>
          <w:p w14:paraId="325A76EC" w14:textId="77777777"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14:paraId="33BF7FEF" w14:textId="77777777" w:rsidTr="00AE5F44">
        <w:trPr>
          <w:jc w:val="center"/>
        </w:trPr>
        <w:tc>
          <w:tcPr>
            <w:tcW w:w="1589" w:type="dxa"/>
          </w:tcPr>
          <w:p w14:paraId="7D9F94F8" w14:textId="77777777" w:rsidR="00DC5572" w:rsidRPr="00071678" w:rsidRDefault="00DC5572" w:rsidP="00DC5572">
            <w:pPr>
              <w:pStyle w:val="Tabletext"/>
              <w:rPr>
                <w:sz w:val="22"/>
                <w:szCs w:val="22"/>
              </w:rPr>
            </w:pPr>
            <w:r w:rsidRPr="00071678">
              <w:rPr>
                <w:sz w:val="22"/>
                <w:szCs w:val="22"/>
              </w:rPr>
              <w:lastRenderedPageBreak/>
              <w:t>5.2.3.2.18.1</w:t>
            </w:r>
          </w:p>
        </w:tc>
        <w:tc>
          <w:tcPr>
            <w:tcW w:w="8085" w:type="dxa"/>
          </w:tcPr>
          <w:p w14:paraId="6E22FB08" w14:textId="77777777"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14:paraId="4F05555F" w14:textId="77777777"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14:paraId="1AA8F3E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14:paraId="5EA1CF51"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14:paraId="009B2D9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14:paraId="5C2FF70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14:paraId="3724C234" w14:textId="77777777"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14:paraId="183B111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14:paraId="2D0B9525"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man</w:t>
            </w:r>
            <w:proofErr w:type="gramEnd"/>
            <w:r w:rsidRPr="00071678">
              <w:rPr>
                <w:sz w:val="22"/>
                <w:szCs w:val="22"/>
              </w:rPr>
              <w:t xml:space="preserve"> in the middle,</w:t>
            </w:r>
          </w:p>
          <w:p w14:paraId="3065749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14:paraId="3F36E859"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14:paraId="387C8536" w14:textId="77777777" w:rsidR="00672702" w:rsidRPr="00E909A5" w:rsidRDefault="00EA3B9D" w:rsidP="00672702">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sidR="007517B1">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is concealed, otherwise skipped until the security is setup. </w:t>
            </w:r>
            <w:r w:rsidR="007517B1" w:rsidRPr="00754959">
              <w:rPr>
                <w:i/>
                <w:iCs/>
                <w:color w:val="0000FF"/>
              </w:rPr>
              <w:t xml:space="preserve"> </w:t>
            </w:r>
            <w:r w:rsidRPr="00CE19D9">
              <w:rPr>
                <w:i/>
                <w:iCs/>
                <w:color w:val="0000FF"/>
              </w:rPr>
              <w:t>Yet another effort is description of a device-assisted network-based framework for false base station detection. This feature can be used to thwart denial-of-service kind of attackers.</w:t>
            </w:r>
            <w:r w:rsidR="00672702" w:rsidRPr="00E909A5">
              <w:rPr>
                <w:i/>
                <w:iCs/>
                <w:color w:val="0000FF"/>
              </w:rPr>
              <w:t xml:space="preserve"> One enhancement is to increase the authentication between the service network and the core network, or the function of the home network</w:t>
            </w:r>
            <w:r w:rsidR="00672702">
              <w:rPr>
                <w:rFonts w:eastAsiaTheme="minorEastAsia" w:hint="eastAsia"/>
                <w:i/>
                <w:iCs/>
                <w:color w:val="0000FF"/>
                <w:lang w:eastAsia="zh-CN"/>
              </w:rPr>
              <w:t xml:space="preserve"> </w:t>
            </w:r>
            <w:r w:rsidR="00672702" w:rsidRPr="00E909A5">
              <w:rPr>
                <w:i/>
                <w:iCs/>
                <w:color w:val="0000FF"/>
              </w:rPr>
              <w:t>control</w:t>
            </w:r>
            <w:r w:rsidR="00672702">
              <w:rPr>
                <w:rFonts w:eastAsiaTheme="minorEastAsia" w:hint="eastAsia"/>
                <w:i/>
                <w:iCs/>
                <w:color w:val="0000FF"/>
                <w:lang w:eastAsia="zh-CN"/>
              </w:rPr>
              <w:t xml:space="preserve"> which can</w:t>
            </w:r>
            <w:r w:rsidR="00672702">
              <w:rPr>
                <w:i/>
                <w:iCs/>
                <w:color w:val="0000FF"/>
              </w:rPr>
              <w:t xml:space="preserve"> </w:t>
            </w:r>
            <w:r w:rsidR="00672702">
              <w:rPr>
                <w:rFonts w:eastAsiaTheme="minorEastAsia" w:hint="eastAsia"/>
                <w:i/>
                <w:iCs/>
                <w:color w:val="0000FF"/>
                <w:lang w:eastAsia="zh-CN"/>
              </w:rPr>
              <w:t>be used to p</w:t>
            </w:r>
            <w:r w:rsidR="00672702" w:rsidRPr="00E909A5">
              <w:rPr>
                <w:i/>
                <w:iCs/>
                <w:color w:val="0000FF"/>
              </w:rPr>
              <w:t>revent false fraud of the service network.</w:t>
            </w:r>
          </w:p>
          <w:p w14:paraId="1C0F2B28" w14:textId="77777777" w:rsidR="00672702" w:rsidRPr="00E909A5" w:rsidRDefault="00672702" w:rsidP="00672702">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14:paraId="0CF75C66" w14:textId="77777777" w:rsidR="00EA3B9D" w:rsidRPr="00672702" w:rsidRDefault="00672702" w:rsidP="00EA3B9D">
            <w:pPr>
              <w:pStyle w:val="Tabletext"/>
              <w:rPr>
                <w:i/>
                <w:iCs/>
                <w:color w:val="0000FF"/>
              </w:rPr>
            </w:pPr>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p>
          <w:p w14:paraId="08A077BF" w14:textId="77777777" w:rsidR="00EA3B9D" w:rsidRPr="00CE19D9" w:rsidRDefault="00EA3B9D" w:rsidP="00EA3B9D">
            <w:pPr>
              <w:pStyle w:val="Tabletext"/>
              <w:rPr>
                <w:i/>
                <w:iCs/>
                <w:color w:val="0000FF"/>
              </w:rPr>
            </w:pPr>
          </w:p>
          <w:p w14:paraId="0F1E80D4" w14:textId="77777777" w:rsidR="00EA3B9D" w:rsidRPr="00CE19D9" w:rsidRDefault="00EA3B9D" w:rsidP="00EA3B9D">
            <w:pPr>
              <w:pStyle w:val="Tabletext"/>
              <w:rPr>
                <w:i/>
                <w:iCs/>
                <w:color w:val="0000FF"/>
              </w:rPr>
            </w:pPr>
            <w:r w:rsidRPr="00CE19D9">
              <w:rPr>
                <w:i/>
                <w:iCs/>
                <w:color w:val="0000FF"/>
              </w:rPr>
              <w:t xml:space="preserve">The new features in </w:t>
            </w:r>
            <w:r w:rsidRPr="00CE19D9">
              <w:rPr>
                <w:rFonts w:eastAsiaTheme="minorEastAsia" w:hint="eastAsia"/>
                <w:i/>
                <w:iCs/>
                <w:color w:val="0000FF"/>
                <w:lang w:eastAsia="zh-CN"/>
              </w:rPr>
              <w:t>NR, e.g.,</w:t>
            </w:r>
            <w:r w:rsidRPr="00CE19D9">
              <w:rPr>
                <w:i/>
                <w:iCs/>
                <w:color w:val="0000FF"/>
              </w:rPr>
              <w:t xml:space="preserve"> multi connectivity, and deploying a single base station as two split units</w:t>
            </w:r>
            <w:r w:rsidRPr="00CE19D9">
              <w:rPr>
                <w:rFonts w:eastAsiaTheme="minorEastAsia" w:hint="eastAsia"/>
                <w:i/>
                <w:iCs/>
                <w:color w:val="0000FF"/>
                <w:lang w:eastAsia="zh-CN"/>
              </w:rPr>
              <w:t>,</w:t>
            </w:r>
            <w:r w:rsidRPr="00CE19D9">
              <w:rPr>
                <w:i/>
                <w:iCs/>
                <w:color w:val="0000FF"/>
              </w:rPr>
              <w:t xml:space="preserve"> also help improve resilience of the radio access network.</w:t>
            </w:r>
          </w:p>
          <w:p w14:paraId="2040FF76" w14:textId="77777777" w:rsidR="00EA3B9D" w:rsidRPr="00CE19D9" w:rsidRDefault="00EA3B9D" w:rsidP="00EA3B9D">
            <w:pPr>
              <w:pStyle w:val="Tabletext"/>
              <w:rPr>
                <w:i/>
                <w:iCs/>
                <w:color w:val="0000FF"/>
              </w:rPr>
            </w:pPr>
          </w:p>
          <w:p w14:paraId="78951F6A" w14:textId="77777777" w:rsidR="00EA3B9D" w:rsidRPr="00CE19D9" w:rsidRDefault="00EA3B9D" w:rsidP="00EA3B9D">
            <w:pPr>
              <w:pStyle w:val="Tabletext"/>
              <w:rPr>
                <w:i/>
                <w:iCs/>
                <w:color w:val="0000FF"/>
              </w:rPr>
            </w:pPr>
            <w:r w:rsidRPr="00CE19D9">
              <w:rPr>
                <w:i/>
                <w:iCs/>
                <w:color w:val="0000FF"/>
              </w:rPr>
              <w:t xml:space="preserve">Authentication/authorization in </w:t>
            </w:r>
            <w:r w:rsidRPr="00CE19D9">
              <w:rPr>
                <w:rFonts w:eastAsiaTheme="minorEastAsia" w:hint="eastAsia"/>
                <w:i/>
                <w:iCs/>
                <w:color w:val="0000FF"/>
                <w:lang w:eastAsia="zh-CN"/>
              </w:rPr>
              <w:t>NR</w:t>
            </w:r>
            <w:r w:rsidRPr="00CE19D9">
              <w:rPr>
                <w:i/>
                <w:iCs/>
                <w:color w:val="0000FF"/>
              </w:rPr>
              <w:t xml:space="preserve"> builds on strong cryptographic primitives and security characteristics that already existed in </w:t>
            </w:r>
            <w:r w:rsidRPr="00CE19D9">
              <w:rPr>
                <w:rFonts w:eastAsiaTheme="minorEastAsia" w:hint="eastAsia"/>
                <w:i/>
                <w:iCs/>
                <w:color w:val="0000FF"/>
                <w:lang w:eastAsia="zh-CN"/>
              </w:rPr>
              <w:t>LTE-Advanced</w:t>
            </w:r>
            <w:r w:rsidRPr="00CE19D9">
              <w:rPr>
                <w:i/>
                <w:iCs/>
                <w:color w:val="0000FF"/>
              </w:rPr>
              <w:t xml:space="preserve">. On top of this, </w:t>
            </w:r>
            <w:r w:rsidRPr="00CE19D9">
              <w:rPr>
                <w:rFonts w:eastAsiaTheme="minorEastAsia" w:hint="eastAsia"/>
                <w:i/>
                <w:iCs/>
                <w:color w:val="0000FF"/>
                <w:lang w:eastAsia="zh-CN"/>
              </w:rPr>
              <w:t>NR</w:t>
            </w:r>
            <w:r w:rsidRPr="00CE19D9">
              <w:rPr>
                <w:i/>
                <w:iCs/>
                <w:color w:val="0000FF"/>
              </w:rPr>
              <w:t xml:space="preserve"> has made great improvement by introduction of the flexible authentication framework for both the 3GPP and </w:t>
            </w:r>
            <w:r w:rsidR="00672702">
              <w:rPr>
                <w:i/>
                <w:iCs/>
                <w:color w:val="0000FF"/>
              </w:rPr>
              <w:t>non-3GPP</w:t>
            </w:r>
            <w:r w:rsidR="00672702" w:rsidRPr="00CE19D9">
              <w:rPr>
                <w:i/>
                <w:iCs/>
                <w:color w:val="0000FF"/>
              </w:rPr>
              <w:t xml:space="preserve"> </w:t>
            </w:r>
            <w:r w:rsidRPr="00CE19D9">
              <w:rPr>
                <w:i/>
                <w:iCs/>
                <w:color w:val="0000FF"/>
              </w:rPr>
              <w:t xml:space="preserve">network. Even further, </w:t>
            </w:r>
            <w:r w:rsidRPr="00CE19D9">
              <w:rPr>
                <w:rFonts w:eastAsiaTheme="minorEastAsia" w:hint="eastAsia"/>
                <w:i/>
                <w:iCs/>
                <w:color w:val="0000FF"/>
                <w:lang w:eastAsia="zh-CN"/>
              </w:rPr>
              <w:t>NR</w:t>
            </w:r>
            <w:r w:rsidRPr="00CE19D9">
              <w:rPr>
                <w:i/>
                <w:iCs/>
                <w:color w:val="0000FF"/>
              </w:rPr>
              <w:t xml:space="preserve"> has significantly reduced the risk of fraud against the subscribers.</w:t>
            </w:r>
            <w:r w:rsidR="00B438A3">
              <w:rPr>
                <w:rFonts w:eastAsiaTheme="minorEastAsia" w:hint="eastAsia"/>
                <w:i/>
                <w:iCs/>
                <w:color w:val="0000FF"/>
                <w:lang w:eastAsia="zh-CN"/>
              </w:rPr>
              <w:t xml:space="preserve"> An </w:t>
            </w:r>
            <w:r w:rsidR="00B438A3" w:rsidRPr="00CE19D9">
              <w:rPr>
                <w:i/>
                <w:iCs/>
                <w:color w:val="0000FF"/>
              </w:rPr>
              <w:t>enhancement</w:t>
            </w:r>
            <w:r w:rsidR="00B438A3">
              <w:rPr>
                <w:rFonts w:eastAsiaTheme="minorEastAsia" w:hint="eastAsia"/>
                <w:i/>
                <w:iCs/>
                <w:color w:val="0000FF"/>
                <w:lang w:eastAsia="zh-CN"/>
              </w:rPr>
              <w:t xml:space="preserve"> for NR is</w:t>
            </w:r>
            <w:r w:rsidR="00B438A3" w:rsidRPr="00E44CB2">
              <w:rPr>
                <w:i/>
                <w:iCs/>
                <w:color w:val="0000FF"/>
              </w:rPr>
              <w:t xml:space="preserve"> </w:t>
            </w:r>
            <w:r w:rsidR="00B438A3">
              <w:rPr>
                <w:rFonts w:eastAsiaTheme="minorEastAsia" w:hint="eastAsia"/>
                <w:i/>
                <w:iCs/>
                <w:color w:val="0000FF"/>
                <w:lang w:eastAsia="zh-CN"/>
              </w:rPr>
              <w:t xml:space="preserve">that </w:t>
            </w:r>
            <w:r w:rsidR="00B438A3" w:rsidRPr="00E44CB2">
              <w:rPr>
                <w:i/>
                <w:iCs/>
                <w:color w:val="0000FF"/>
              </w:rPr>
              <w:t xml:space="preserve">a security anchor </w:t>
            </w:r>
            <w:r w:rsidR="00B438A3">
              <w:rPr>
                <w:rFonts w:eastAsiaTheme="minorEastAsia" w:hint="eastAsia"/>
                <w:i/>
                <w:iCs/>
                <w:color w:val="0000FF"/>
                <w:lang w:eastAsia="zh-CN"/>
              </w:rPr>
              <w:t>(SEAF) is i</w:t>
            </w:r>
            <w:r w:rsidR="00B438A3" w:rsidRPr="00E44CB2">
              <w:rPr>
                <w:i/>
                <w:iCs/>
                <w:color w:val="0000FF"/>
              </w:rPr>
              <w:t>ntroduced in the authentication framework.</w:t>
            </w:r>
            <w:r w:rsidR="00B438A3">
              <w:rPr>
                <w:rFonts w:eastAsiaTheme="minorEastAsia" w:hint="eastAsia"/>
                <w:i/>
                <w:iCs/>
                <w:color w:val="0000FF"/>
                <w:lang w:eastAsia="zh-CN"/>
              </w:rPr>
              <w:t xml:space="preserve"> </w:t>
            </w:r>
            <w:r w:rsidR="00B438A3" w:rsidRPr="00E44CB2">
              <w:rPr>
                <w:rFonts w:eastAsiaTheme="minorEastAsia"/>
                <w:i/>
                <w:iCs/>
                <w:color w:val="0000FF"/>
                <w:lang w:eastAsia="zh-CN"/>
              </w:rPr>
              <w:t>And the secondary authentication of the external network</w:t>
            </w:r>
            <w:r w:rsidR="00B438A3">
              <w:rPr>
                <w:rFonts w:eastAsiaTheme="minorEastAsia" w:hint="eastAsia"/>
                <w:i/>
                <w:iCs/>
                <w:color w:val="0000FF"/>
                <w:lang w:eastAsia="zh-CN"/>
              </w:rPr>
              <w:t xml:space="preserve"> is </w:t>
            </w:r>
            <w:r w:rsidR="00B438A3" w:rsidRPr="00E44CB2">
              <w:rPr>
                <w:rFonts w:eastAsiaTheme="minorEastAsia"/>
                <w:i/>
                <w:iCs/>
                <w:color w:val="0000FF"/>
                <w:lang w:eastAsia="zh-CN"/>
              </w:rPr>
              <w:t>increased</w:t>
            </w:r>
            <w:r w:rsidR="00B438A3">
              <w:rPr>
                <w:rFonts w:eastAsiaTheme="minorEastAsia" w:hint="eastAsia"/>
                <w:i/>
                <w:iCs/>
                <w:color w:val="0000FF"/>
                <w:lang w:eastAsia="zh-CN"/>
              </w:rPr>
              <w:t>.</w:t>
            </w:r>
          </w:p>
          <w:p w14:paraId="0BE325A4" w14:textId="77777777" w:rsidR="00EA3B9D" w:rsidRPr="00CE19D9" w:rsidRDefault="00EA3B9D" w:rsidP="00EA3B9D">
            <w:pPr>
              <w:pStyle w:val="Tabletext"/>
              <w:rPr>
                <w:i/>
                <w:iCs/>
                <w:color w:val="0000FF"/>
              </w:rPr>
            </w:pPr>
          </w:p>
          <w:p w14:paraId="2427A912" w14:textId="77777777" w:rsidR="00EA3B9D" w:rsidRPr="00CE19D9" w:rsidRDefault="00EA3B9D" w:rsidP="00EA3B9D">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includes protection against eavesdropping, modification, and replay attacks. The strong and well-proven security algorithms from the</w:t>
            </w:r>
            <w:r w:rsidRPr="00CE19D9">
              <w:rPr>
                <w:rFonts w:eastAsiaTheme="minorEastAsia" w:hint="eastAsia"/>
                <w:i/>
                <w:iCs/>
                <w:color w:val="0000FF"/>
                <w:lang w:eastAsia="zh-CN"/>
              </w:rPr>
              <w:t xml:space="preserve"> LTE-Advanced </w:t>
            </w:r>
            <w:r w:rsidRPr="00CE19D9">
              <w:rPr>
                <w:i/>
                <w:iCs/>
                <w:color w:val="0000FF"/>
              </w:rPr>
              <w:t>system are reused</w:t>
            </w:r>
            <w:r w:rsidR="00B438A3">
              <w:rPr>
                <w:rFonts w:eastAsiaTheme="minorEastAsia" w:hint="eastAsia"/>
                <w:i/>
                <w:iCs/>
                <w:color w:val="0000FF"/>
                <w:lang w:eastAsia="zh-CN"/>
              </w:rPr>
              <w:t xml:space="preserve"> and support</w:t>
            </w:r>
            <w:r w:rsidR="00B438A3" w:rsidRPr="00675FE5">
              <w:rPr>
                <w:rFonts w:eastAsiaTheme="minorEastAsia"/>
                <w:i/>
                <w:iCs/>
                <w:color w:val="0000FF"/>
                <w:lang w:eastAsia="zh-CN"/>
              </w:rPr>
              <w:t xml:space="preserve"> the transport of </w:t>
            </w:r>
            <w:proofErr w:type="gramStart"/>
            <w:r w:rsidR="00B438A3" w:rsidRPr="00675FE5">
              <w:rPr>
                <w:rFonts w:eastAsiaTheme="minorEastAsia"/>
                <w:i/>
                <w:iCs/>
                <w:color w:val="0000FF"/>
                <w:lang w:eastAsia="zh-CN"/>
              </w:rPr>
              <w:t>256 bit</w:t>
            </w:r>
            <w:proofErr w:type="gramEnd"/>
            <w:r w:rsidR="00B438A3" w:rsidRPr="00675FE5">
              <w:rPr>
                <w:rFonts w:eastAsiaTheme="minorEastAsia"/>
                <w:i/>
                <w:iCs/>
                <w:color w:val="0000FF"/>
                <w:lang w:eastAsia="zh-CN"/>
              </w:rPr>
              <w:t xml:space="preserve"> key</w:t>
            </w:r>
            <w:r w:rsidR="00B438A3" w:rsidRPr="00AD7535">
              <w:rPr>
                <w:lang w:eastAsia="x-none"/>
              </w:rPr>
              <w:t>s</w:t>
            </w:r>
            <w:r w:rsidRPr="00CE19D9">
              <w:rPr>
                <w:i/>
                <w:iCs/>
                <w:color w:val="0000FF"/>
              </w:rPr>
              <w:t xml:space="preserve">. Signalling traffic is encrypted and integrity protected. User plane traffic is encrypted and can be integrity protected. This integrity protection of user plane traffic is a new enhancement in </w:t>
            </w:r>
            <w:r w:rsidRPr="00CE19D9">
              <w:rPr>
                <w:rFonts w:eastAsiaTheme="minorEastAsia" w:hint="eastAsia"/>
                <w:i/>
                <w:iCs/>
                <w:color w:val="0000FF"/>
                <w:lang w:eastAsia="zh-CN"/>
              </w:rPr>
              <w:t>NR</w:t>
            </w:r>
            <w:r w:rsidRPr="00CE19D9">
              <w:rPr>
                <w:i/>
                <w:iCs/>
                <w:color w:val="0000FF"/>
              </w:rPr>
              <w:t>.</w:t>
            </w:r>
          </w:p>
          <w:p w14:paraId="208DDCA0" w14:textId="77777777" w:rsidR="00EA3B9D" w:rsidRDefault="00EA3B9D" w:rsidP="00EA3B9D">
            <w:pPr>
              <w:pStyle w:val="Tabletext"/>
              <w:rPr>
                <w:i/>
                <w:iCs/>
                <w:color w:val="0000FF"/>
              </w:rPr>
            </w:pPr>
          </w:p>
          <w:p w14:paraId="7D55ABBB" w14:textId="77777777" w:rsidR="007517B1" w:rsidRDefault="007517B1" w:rsidP="007517B1">
            <w:pPr>
              <w:pStyle w:val="Tabletext"/>
              <w:rPr>
                <w:i/>
                <w:iCs/>
                <w:color w:val="0000FF"/>
              </w:rPr>
            </w:pPr>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p>
          <w:p w14:paraId="5AAA1B52" w14:textId="77777777" w:rsidR="007517B1" w:rsidRDefault="007517B1" w:rsidP="007517B1">
            <w:pPr>
              <w:pStyle w:val="Tabletext"/>
              <w:rPr>
                <w:i/>
                <w:iCs/>
                <w:color w:val="0000FF"/>
              </w:rPr>
            </w:pPr>
          </w:p>
          <w:p w14:paraId="4AE6F254" w14:textId="77777777" w:rsidR="007517B1" w:rsidRPr="00754959" w:rsidRDefault="007517B1" w:rsidP="007517B1">
            <w:pPr>
              <w:pStyle w:val="Tabletext"/>
              <w:rPr>
                <w:i/>
                <w:iCs/>
                <w:color w:val="0000FF"/>
              </w:rPr>
            </w:pPr>
            <w:r w:rsidRPr="009A48AA">
              <w:rPr>
                <w:i/>
                <w:iCs/>
                <w:color w:val="0000FF"/>
              </w:rPr>
              <w:lastRenderedPageBreak/>
              <w:t xml:space="preserve">Various timers are specified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p>
          <w:p w14:paraId="18EB5CAE" w14:textId="77777777" w:rsidR="007517B1" w:rsidRPr="007517B1" w:rsidRDefault="007517B1" w:rsidP="00EA3B9D">
            <w:pPr>
              <w:pStyle w:val="Tabletext"/>
              <w:rPr>
                <w:i/>
                <w:iCs/>
                <w:color w:val="0000FF"/>
              </w:rPr>
            </w:pPr>
          </w:p>
          <w:p w14:paraId="184F42B9" w14:textId="77777777" w:rsidR="00264F69" w:rsidRDefault="00EA3B9D" w:rsidP="00264F69">
            <w:pPr>
              <w:pStyle w:val="Tabletext"/>
              <w:rPr>
                <w:rFonts w:eastAsiaTheme="minorEastAsia"/>
                <w:b/>
                <w:sz w:val="22"/>
                <w:szCs w:val="22"/>
                <w:lang w:eastAsia="zh-CN"/>
              </w:rPr>
            </w:pPr>
            <w:r w:rsidRPr="00CE19D9">
              <w:rPr>
                <w:i/>
                <w:iCs/>
                <w:color w:val="0000FF"/>
              </w:rPr>
              <w:t xml:space="preserve">All the enhancements in </w:t>
            </w:r>
            <w:r w:rsidRPr="00CE19D9">
              <w:rPr>
                <w:rFonts w:eastAsiaTheme="minorEastAsia" w:hint="eastAsia"/>
                <w:i/>
                <w:iCs/>
                <w:color w:val="0000FF"/>
                <w:lang w:eastAsia="zh-CN"/>
              </w:rPr>
              <w:t>NR</w:t>
            </w:r>
            <w:r w:rsidRPr="00CE19D9">
              <w:rPr>
                <w:i/>
                <w:iCs/>
                <w:color w:val="0000FF"/>
              </w:rPr>
              <w:t xml:space="preserve"> are made while simultaneously complying with regulatory duties. Legal intercept is provided by core network functions.</w:t>
            </w:r>
          </w:p>
        </w:tc>
      </w:tr>
      <w:tr w:rsidR="00DC5572" w:rsidRPr="00071678" w14:paraId="0ED5895B" w14:textId="77777777" w:rsidTr="00AE5F44">
        <w:trPr>
          <w:jc w:val="center"/>
        </w:trPr>
        <w:tc>
          <w:tcPr>
            <w:tcW w:w="1589" w:type="dxa"/>
          </w:tcPr>
          <w:p w14:paraId="549BCDAA" w14:textId="77777777"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14:paraId="782DC46D" w14:textId="77777777" w:rsidR="00DC5572" w:rsidRPr="00071678" w:rsidRDefault="00DC5572" w:rsidP="00DC5572">
            <w:pPr>
              <w:pStyle w:val="Tabletext"/>
              <w:rPr>
                <w:b/>
                <w:sz w:val="22"/>
                <w:szCs w:val="22"/>
              </w:rPr>
            </w:pPr>
            <w:r w:rsidRPr="00071678">
              <w:rPr>
                <w:b/>
                <w:sz w:val="22"/>
                <w:szCs w:val="22"/>
              </w:rPr>
              <w:t>Frequency planning</w:t>
            </w:r>
          </w:p>
        </w:tc>
      </w:tr>
      <w:tr w:rsidR="00DC5572" w:rsidRPr="00071678" w14:paraId="74D059DE" w14:textId="77777777" w:rsidTr="00AE5F44">
        <w:trPr>
          <w:jc w:val="center"/>
        </w:trPr>
        <w:tc>
          <w:tcPr>
            <w:tcW w:w="1589" w:type="dxa"/>
          </w:tcPr>
          <w:p w14:paraId="31030FFF" w14:textId="77777777" w:rsidR="00DC5572" w:rsidRPr="00071678" w:rsidRDefault="00DC5572" w:rsidP="00DC5572">
            <w:pPr>
              <w:pStyle w:val="Tabletext"/>
              <w:rPr>
                <w:sz w:val="22"/>
                <w:szCs w:val="22"/>
              </w:rPr>
            </w:pPr>
            <w:r w:rsidRPr="00071678">
              <w:rPr>
                <w:sz w:val="22"/>
                <w:szCs w:val="22"/>
              </w:rPr>
              <w:t>5.2.3.2.19.1</w:t>
            </w:r>
          </w:p>
        </w:tc>
        <w:tc>
          <w:tcPr>
            <w:tcW w:w="8085" w:type="dxa"/>
          </w:tcPr>
          <w:p w14:paraId="5D897C5B" w14:textId="77777777"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14:paraId="7E749D46" w14:textId="77777777" w:rsidR="003F3DCF" w:rsidRPr="002B0F37" w:rsidRDefault="003F3DCF" w:rsidP="003F3DCF">
            <w:pPr>
              <w:pStyle w:val="Tabletext"/>
              <w:rPr>
                <w:i/>
                <w:color w:val="0000FF"/>
                <w:szCs w:val="22"/>
                <w:lang w:val="en-US" w:eastAsia="ja-JP"/>
              </w:rPr>
            </w:pPr>
            <w:r w:rsidRPr="002B0F37">
              <w:rPr>
                <w:i/>
                <w:color w:val="0000FF"/>
                <w:szCs w:val="22"/>
                <w:lang w:val="en-US" w:eastAsia="ja-JP"/>
              </w:rPr>
              <w:t xml:space="preserve">1008 physical cell identities are supported. Thus, theoretically 1008-cell reuse is realized. In the case of NR operating with a TDD carrier and </w:t>
            </w:r>
            <w:proofErr w:type="gramStart"/>
            <w:r w:rsidRPr="002B0F37">
              <w:rPr>
                <w:i/>
                <w:color w:val="0000FF"/>
                <w:szCs w:val="22"/>
                <w:lang w:val="en-US" w:eastAsia="ja-JP"/>
              </w:rPr>
              <w:t>an</w:t>
            </w:r>
            <w:proofErr w:type="gramEnd"/>
            <w:r w:rsidRPr="002B0F37">
              <w:rPr>
                <w:i/>
                <w:color w:val="0000FF"/>
                <w:szCs w:val="22"/>
                <w:lang w:val="en-US" w:eastAsia="ja-JP"/>
              </w:rPr>
              <w:t xml:space="preserve"> SUL carrier, the cell identity is the same. In the case of NR operating with carrier aggregation, the cell identities are allocated to each of the aggregated carrier.</w:t>
            </w:r>
          </w:p>
          <w:p w14:paraId="5AC28E0C" w14:textId="77777777" w:rsidR="00173F06" w:rsidRPr="003F3DCF" w:rsidRDefault="003F3DCF" w:rsidP="00922A70">
            <w:pPr>
              <w:pStyle w:val="Tabletext"/>
              <w:keepNext/>
              <w:keepLines/>
              <w:rPr>
                <w:rFonts w:eastAsiaTheme="minorEastAsia"/>
                <w:sz w:val="22"/>
                <w:szCs w:val="22"/>
                <w:lang w:val="en-US" w:eastAsia="zh-CN"/>
              </w:rPr>
            </w:pPr>
            <w:r w:rsidRPr="002B0F37">
              <w:rPr>
                <w:i/>
                <w:color w:val="0000FF"/>
                <w:szCs w:val="22"/>
                <w:lang w:val="en-US" w:eastAsia="ja-JP"/>
              </w:rPr>
              <w:t>Actual cell deployment is operation specific. Self configuration can be also supported.</w:t>
            </w:r>
          </w:p>
        </w:tc>
      </w:tr>
      <w:tr w:rsidR="00DC5572" w:rsidRPr="00071678" w14:paraId="696110B5" w14:textId="77777777" w:rsidTr="00AE5F44">
        <w:trPr>
          <w:jc w:val="center"/>
        </w:trPr>
        <w:tc>
          <w:tcPr>
            <w:tcW w:w="1589" w:type="dxa"/>
          </w:tcPr>
          <w:p w14:paraId="78148EFC" w14:textId="77777777" w:rsidR="00DC5572" w:rsidRPr="00071678" w:rsidRDefault="00DC5572" w:rsidP="00DC5572">
            <w:pPr>
              <w:pStyle w:val="Tabletext"/>
              <w:rPr>
                <w:b/>
                <w:sz w:val="22"/>
                <w:szCs w:val="22"/>
              </w:rPr>
            </w:pPr>
            <w:r w:rsidRPr="00071678">
              <w:rPr>
                <w:b/>
                <w:sz w:val="22"/>
                <w:szCs w:val="22"/>
              </w:rPr>
              <w:t>5.2.3.2.20</w:t>
            </w:r>
          </w:p>
        </w:tc>
        <w:tc>
          <w:tcPr>
            <w:tcW w:w="8085" w:type="dxa"/>
          </w:tcPr>
          <w:p w14:paraId="47BE44C5" w14:textId="77777777"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14:paraId="4699CD58" w14:textId="77777777" w:rsidTr="00AE5F44">
        <w:trPr>
          <w:jc w:val="center"/>
        </w:trPr>
        <w:tc>
          <w:tcPr>
            <w:tcW w:w="1589" w:type="dxa"/>
          </w:tcPr>
          <w:p w14:paraId="4BCAD31C" w14:textId="77777777"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14:paraId="3F11AD77" w14:textId="77777777"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14:paraId="24389555" w14:textId="77777777"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14:paraId="29C5B552" w14:textId="77777777" w:rsidR="00264F69" w:rsidRDefault="008F2A2C" w:rsidP="00BF6AA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14:paraId="20C9E3A8" w14:textId="77777777"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14:paraId="7C2F67D7" w14:textId="77777777"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14:paraId="41AF8BB5" w14:textId="77777777"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14:paraId="5C7866C0" w14:textId="77777777" w:rsidR="008F2A2C" w:rsidRDefault="008F2A2C" w:rsidP="00D97559">
            <w:pPr>
              <w:pStyle w:val="Tabletext"/>
              <w:rPr>
                <w:i/>
                <w:color w:val="0000FF"/>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p w14:paraId="41FF6581" w14:textId="77777777" w:rsidR="00CD481D" w:rsidRDefault="00CD481D" w:rsidP="00D97559">
            <w:pPr>
              <w:pStyle w:val="Tabletext"/>
              <w:rPr>
                <w:rFonts w:eastAsiaTheme="minorEastAsia"/>
                <w:i/>
                <w:sz w:val="22"/>
                <w:szCs w:val="22"/>
                <w:lang w:eastAsia="zh-CN"/>
              </w:rPr>
            </w:pPr>
          </w:p>
          <w:p w14:paraId="068F681D" w14:textId="7DE5EF49" w:rsidR="00CD481D" w:rsidRPr="00CD481D" w:rsidRDefault="00CD481D" w:rsidP="00D97559">
            <w:pPr>
              <w:pStyle w:val="Tabletext"/>
              <w:rPr>
                <w:rFonts w:eastAsiaTheme="minorEastAsia"/>
                <w:sz w:val="22"/>
                <w:szCs w:val="22"/>
                <w:lang w:eastAsia="zh-CN"/>
              </w:rPr>
            </w:pPr>
            <w:r w:rsidRPr="006F6543">
              <w:rPr>
                <w:i/>
                <w:color w:val="0000FF"/>
              </w:rPr>
              <w:t>For NB-IoT</w:t>
            </w:r>
            <w:r>
              <w:rPr>
                <w:i/>
                <w:color w:val="0000FF"/>
              </w:rPr>
              <w:t xml:space="preserve">, </w:t>
            </w:r>
            <w:r w:rsidRPr="00CB1E6A">
              <w:rPr>
                <w:i/>
                <w:color w:val="0000FF"/>
                <w:lang w:val="en-US"/>
              </w:rPr>
              <w:t xml:space="preserve">Static inter-cell interference mitigation is supported by means of e.g. frequency reuse, soft frequency reuse, and reuse partitioning. </w:t>
            </w:r>
            <w:r>
              <w:rPr>
                <w:i/>
                <w:color w:val="0000FF"/>
              </w:rPr>
              <w:t>A</w:t>
            </w:r>
            <w:r w:rsidRPr="006F6543">
              <w:rPr>
                <w:i/>
                <w:color w:val="0000FF"/>
              </w:rPr>
              <w:t xml:space="preserve"> </w:t>
            </w:r>
            <w:proofErr w:type="gramStart"/>
            <w:r w:rsidRPr="006F6543">
              <w:rPr>
                <w:i/>
                <w:color w:val="0000FF"/>
              </w:rPr>
              <w:t>repetition based</w:t>
            </w:r>
            <w:proofErr w:type="gramEnd"/>
            <w:r w:rsidRPr="006F6543">
              <w:rPr>
                <w:i/>
                <w:color w:val="0000FF"/>
              </w:rPr>
              <w:t xml:space="preserve"> transmission scheme is supported where coherent reception of repeated transmission supports suppression of interference. Cell and </w:t>
            </w:r>
            <w:proofErr w:type="gramStart"/>
            <w:r w:rsidRPr="006F6543">
              <w:rPr>
                <w:i/>
                <w:color w:val="0000FF"/>
              </w:rPr>
              <w:t>user based</w:t>
            </w:r>
            <w:proofErr w:type="gramEnd"/>
            <w:r w:rsidRPr="006F6543">
              <w:rPr>
                <w:i/>
                <w:color w:val="0000FF"/>
              </w:rPr>
              <w:t xml:space="preserve"> scrambling is also implemented to support this mechanism.  </w:t>
            </w:r>
          </w:p>
        </w:tc>
      </w:tr>
      <w:tr w:rsidR="00DC5572" w:rsidRPr="00071678" w14:paraId="242CBA4F" w14:textId="77777777" w:rsidTr="00AE5F44">
        <w:trPr>
          <w:jc w:val="center"/>
        </w:trPr>
        <w:tc>
          <w:tcPr>
            <w:tcW w:w="1589" w:type="dxa"/>
          </w:tcPr>
          <w:p w14:paraId="15677446" w14:textId="77777777"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14:paraId="3CE469F6" w14:textId="77777777"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14:paraId="21C1D59D" w14:textId="77777777" w:rsidR="00E71CA6" w:rsidRPr="00E71CA6" w:rsidRDefault="0011618E" w:rsidP="0011618E">
            <w:pPr>
              <w:pStyle w:val="Tabletext"/>
              <w:rPr>
                <w:rFonts w:eastAsiaTheme="minorEastAsia"/>
                <w:sz w:val="22"/>
                <w:szCs w:val="22"/>
                <w:lang w:eastAsia="zh-CN"/>
              </w:rPr>
            </w:pPr>
            <w:r w:rsidRPr="00305DAA">
              <w:rPr>
                <w:rFonts w:eastAsiaTheme="minorEastAsia"/>
                <w:i/>
                <w:color w:val="0000FF"/>
                <w:u w:val="single"/>
                <w:lang w:eastAsia="zh-CN"/>
              </w:rPr>
              <w:t xml:space="preserve">To support handling of Cross Link Interference (CLI) and for Remote Interference Management (RIM), NR will support inter-base station </w:t>
            </w:r>
            <w:r w:rsidRPr="006F69A8">
              <w:rPr>
                <w:rFonts w:eastAsiaTheme="minorEastAsia"/>
                <w:i/>
                <w:color w:val="0000FF"/>
                <w:u w:val="single"/>
                <w:lang w:eastAsia="zh-CN"/>
              </w:rPr>
              <w:t>signalling</w:t>
            </w:r>
            <w:r>
              <w:rPr>
                <w:rFonts w:eastAsiaTheme="minorEastAsia"/>
                <w:i/>
                <w:color w:val="0000FF"/>
                <w:u w:val="single"/>
                <w:lang w:eastAsia="zh-CN"/>
              </w:rPr>
              <w:t xml:space="preserve"> via the </w:t>
            </w:r>
            <w:proofErr w:type="spellStart"/>
            <w:r>
              <w:rPr>
                <w:rFonts w:eastAsiaTheme="minorEastAsia"/>
                <w:i/>
                <w:color w:val="0000FF"/>
                <w:u w:val="single"/>
                <w:lang w:eastAsia="zh-CN"/>
              </w:rPr>
              <w:t>Xn</w:t>
            </w:r>
            <w:proofErr w:type="spellEnd"/>
            <w:r>
              <w:rPr>
                <w:rFonts w:eastAsiaTheme="minorEastAsia"/>
                <w:i/>
                <w:color w:val="0000FF"/>
                <w:u w:val="single"/>
                <w:lang w:eastAsia="zh-CN"/>
              </w:rPr>
              <w:t xml:space="preserve"> interface and the core network. This is further described in TR 38.866.</w:t>
            </w:r>
          </w:p>
        </w:tc>
      </w:tr>
      <w:tr w:rsidR="00DC5572" w:rsidRPr="00071678" w14:paraId="55F8C7C2" w14:textId="77777777" w:rsidTr="00AE5F44">
        <w:trPr>
          <w:jc w:val="center"/>
        </w:trPr>
        <w:tc>
          <w:tcPr>
            <w:tcW w:w="1589" w:type="dxa"/>
          </w:tcPr>
          <w:p w14:paraId="62F42D1B" w14:textId="77777777"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14:paraId="4C735ECB" w14:textId="77777777" w:rsidR="00DC5572" w:rsidRPr="00071678" w:rsidRDefault="00DC5572" w:rsidP="00DC5572">
            <w:pPr>
              <w:pStyle w:val="Tabletext"/>
              <w:rPr>
                <w:i/>
                <w:iCs/>
                <w:sz w:val="22"/>
                <w:szCs w:val="22"/>
              </w:rPr>
            </w:pPr>
            <w:r w:rsidRPr="00071678">
              <w:rPr>
                <w:i/>
                <w:iCs/>
                <w:sz w:val="22"/>
                <w:szCs w:val="22"/>
              </w:rPr>
              <w:t>Link level interference mitigation</w:t>
            </w:r>
          </w:p>
          <w:p w14:paraId="01086080" w14:textId="77777777"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14:paraId="396ABE4E" w14:textId="77777777" w:rsidR="000259BC" w:rsidRPr="000C6EF8" w:rsidRDefault="00864928"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 xml:space="preserve">he use of a cyclic prefix OFDM transmission in both </w:t>
            </w:r>
            <w:proofErr w:type="gramStart"/>
            <w:r w:rsidR="000259BC" w:rsidRPr="000C6EF8">
              <w:rPr>
                <w:i/>
                <w:iCs/>
                <w:color w:val="0000FF"/>
                <w:szCs w:val="22"/>
              </w:rPr>
              <w:t>UL(</w:t>
            </w:r>
            <w:proofErr w:type="gramEnd"/>
            <w:r w:rsidR="000259BC" w:rsidRPr="000C6EF8">
              <w:rPr>
                <w:i/>
                <w:iCs/>
                <w:color w:val="0000FF"/>
                <w:szCs w:val="22"/>
              </w:rPr>
              <w:t>with or without transform precoding)  and DL, provides robustness against intersymbol interference.</w:t>
            </w:r>
          </w:p>
          <w:p w14:paraId="4F138BD4" w14:textId="77777777" w:rsidR="000259BC" w:rsidRPr="000C6EF8" w:rsidRDefault="000259BC" w:rsidP="000259BC">
            <w:pPr>
              <w:pStyle w:val="Tabletext"/>
              <w:rPr>
                <w:bCs/>
                <w:i/>
                <w:iCs/>
                <w:color w:val="0000FF"/>
              </w:rPr>
            </w:pPr>
          </w:p>
          <w:p w14:paraId="3BE832FC" w14:textId="77777777"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14:paraId="39628E31" w14:textId="77777777" w:rsidTr="00AE5F44">
        <w:trPr>
          <w:jc w:val="center"/>
        </w:trPr>
        <w:tc>
          <w:tcPr>
            <w:tcW w:w="1589" w:type="dxa"/>
          </w:tcPr>
          <w:p w14:paraId="441451FD" w14:textId="77777777" w:rsidR="00DC5572" w:rsidRPr="00071678" w:rsidRDefault="00DC5572" w:rsidP="00DC5572">
            <w:pPr>
              <w:pStyle w:val="Tabletext"/>
              <w:rPr>
                <w:sz w:val="22"/>
                <w:szCs w:val="22"/>
              </w:rPr>
            </w:pPr>
            <w:r w:rsidRPr="00071678">
              <w:rPr>
                <w:sz w:val="22"/>
                <w:szCs w:val="22"/>
              </w:rPr>
              <w:t>5.2.3.2.20.4</w:t>
            </w:r>
          </w:p>
        </w:tc>
        <w:tc>
          <w:tcPr>
            <w:tcW w:w="8085" w:type="dxa"/>
          </w:tcPr>
          <w:p w14:paraId="5A9A420E" w14:textId="77777777"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14:paraId="6AE5098C" w14:textId="77777777" w:rsidR="00264F69" w:rsidRDefault="00167EE8" w:rsidP="00BF6AAA">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14:paraId="5FFDF05B" w14:textId="77777777" w:rsidR="00264F69" w:rsidRDefault="00167EE8" w:rsidP="006A2163">
            <w:pPr>
              <w:pStyle w:val="Tabletext"/>
              <w:spacing w:beforeLines="50" w:before="120" w:after="0"/>
              <w:rPr>
                <w:i/>
                <w:iCs/>
                <w:color w:val="0000FF"/>
                <w:szCs w:val="22"/>
              </w:rPr>
            </w:pPr>
            <w:r w:rsidRPr="000C6EF8">
              <w:rPr>
                <w:i/>
                <w:iCs/>
                <w:color w:val="0000FF"/>
                <w:szCs w:val="22"/>
              </w:rPr>
              <w:lastRenderedPageBreak/>
              <w:t>In case of transform precoding in the UL, time-dispersion/frequency-selectivity on the radio channel can be handled by receiver-side equalization.</w:t>
            </w:r>
          </w:p>
          <w:p w14:paraId="4FB88C53" w14:textId="77777777" w:rsidR="00CD481D" w:rsidRDefault="00CD481D" w:rsidP="006A2163">
            <w:pPr>
              <w:pStyle w:val="Tabletext"/>
              <w:spacing w:beforeLines="50" w:before="120" w:after="0"/>
              <w:rPr>
                <w:rFonts w:eastAsiaTheme="minorEastAsia"/>
                <w:i/>
                <w:iCs/>
                <w:sz w:val="22"/>
                <w:szCs w:val="22"/>
                <w:lang w:eastAsia="zh-CN"/>
              </w:rPr>
            </w:pPr>
          </w:p>
          <w:p w14:paraId="75EC1B59" w14:textId="77777777" w:rsidR="00CD481D" w:rsidRPr="000C6EF8" w:rsidRDefault="00CD481D" w:rsidP="00CD481D">
            <w:pPr>
              <w:pStyle w:val="Tabletext"/>
              <w:spacing w:beforeLines="50" w:before="120" w:after="0"/>
              <w:rPr>
                <w:i/>
                <w:iCs/>
                <w:color w:val="0000FF"/>
                <w:sz w:val="22"/>
                <w:szCs w:val="22"/>
              </w:rPr>
            </w:pPr>
            <w:r>
              <w:rPr>
                <w:i/>
                <w:iCs/>
                <w:color w:val="0000FF"/>
                <w:szCs w:val="22"/>
              </w:rPr>
              <w:t>For NB-IoT, o</w:t>
            </w:r>
            <w:r w:rsidRPr="000C6EF8">
              <w:rPr>
                <w:i/>
                <w:iCs/>
                <w:color w:val="0000FF"/>
                <w:szCs w:val="22"/>
              </w:rPr>
              <w:t>n the downlink, the use of OFDM transmission, in combination with a cyclic prefix, provides inherent robustness to time-dispersion/frequency-selectivity on the radio channel.</w:t>
            </w:r>
          </w:p>
          <w:p w14:paraId="6FAC205D" w14:textId="7DE2254E" w:rsidR="00CD481D" w:rsidRPr="00CD481D" w:rsidRDefault="00CD481D" w:rsidP="00CD481D">
            <w:pPr>
              <w:pStyle w:val="Tabletext"/>
              <w:spacing w:beforeLines="50" w:before="120" w:after="0"/>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14:paraId="01610CD5" w14:textId="77777777" w:rsidTr="00AE5F44">
        <w:trPr>
          <w:jc w:val="center"/>
        </w:trPr>
        <w:tc>
          <w:tcPr>
            <w:tcW w:w="1589" w:type="dxa"/>
          </w:tcPr>
          <w:p w14:paraId="14F5B1C4"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5.2.3.2.20.5</w:t>
            </w:r>
          </w:p>
        </w:tc>
        <w:tc>
          <w:tcPr>
            <w:tcW w:w="8085" w:type="dxa"/>
          </w:tcPr>
          <w:p w14:paraId="30B15604" w14:textId="77777777" w:rsidR="00DC5572" w:rsidRPr="00071678" w:rsidRDefault="00DC5572" w:rsidP="00DC5572">
            <w:pPr>
              <w:pStyle w:val="Tabletext"/>
              <w:rPr>
                <w:i/>
                <w:iCs/>
                <w:sz w:val="22"/>
                <w:szCs w:val="22"/>
              </w:rPr>
            </w:pPr>
            <w:r w:rsidRPr="00071678">
              <w:rPr>
                <w:i/>
                <w:iCs/>
                <w:sz w:val="22"/>
                <w:szCs w:val="22"/>
              </w:rPr>
              <w:t>Diversity techniques</w:t>
            </w:r>
          </w:p>
          <w:p w14:paraId="1E3D9891" w14:textId="77777777"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14:paraId="3C12C69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14:paraId="37599FD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14:paraId="0455E72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14:paraId="6E919A28" w14:textId="77777777"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14:paraId="62D3EC50"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14:paraId="771D959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14:paraId="4500F4EF" w14:textId="77777777"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14:paraId="50C15375" w14:textId="77777777"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14:paraId="23AB992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14:paraId="091F4B5B"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14:paraId="109AA1E7" w14:textId="77777777" w:rsidR="00264F69" w:rsidRDefault="00AE5A48" w:rsidP="00BF6AAA">
            <w:pPr>
              <w:pStyle w:val="Tabletext"/>
              <w:spacing w:beforeLines="50" w:before="120" w:after="0"/>
              <w:rPr>
                <w:i/>
                <w:iCs/>
                <w:color w:val="0000FF"/>
              </w:rPr>
            </w:pPr>
            <w:r w:rsidRPr="00F87EBA">
              <w:rPr>
                <w:i/>
                <w:iCs/>
                <w:color w:val="0000FF"/>
              </w:rPr>
              <w:t xml:space="preserve">The RIT provides the following means for diversity: </w:t>
            </w:r>
          </w:p>
          <w:p w14:paraId="1741C51B" w14:textId="77777777" w:rsidR="00264F69"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Space diversity by means of multiple transmit and receiver antennas and beamforming</w:t>
            </w:r>
          </w:p>
          <w:p w14:paraId="51335A66" w14:textId="77777777" w:rsidR="00264F69"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Number </w:t>
            </w:r>
            <w:proofErr w:type="gramStart"/>
            <w:r w:rsidRPr="00F87EBA">
              <w:rPr>
                <w:i/>
                <w:iCs/>
                <w:color w:val="0000FF"/>
                <w:sz w:val="20"/>
              </w:rPr>
              <w:t>of  TX</w:t>
            </w:r>
            <w:proofErr w:type="gramEnd"/>
            <w:r w:rsidRPr="00F87EBA">
              <w:rPr>
                <w:i/>
                <w:iCs/>
                <w:color w:val="0000FF"/>
                <w:sz w:val="20"/>
              </w:rPr>
              <w:t>-antenna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14:paraId="3A1FE0BC" w14:textId="77777777" w:rsidR="00DF521F"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14:paraId="73FD526D" w14:textId="77777777"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14:paraId="58502066" w14:textId="77777777"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14:paraId="74B34FE6" w14:textId="77777777" w:rsidR="00DF521F" w:rsidRPr="00CD481D"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rFonts w:eastAsiaTheme="minorEastAsia"/>
                <w:b/>
                <w:sz w:val="22"/>
                <w:szCs w:val="22"/>
                <w:lang w:eastAsia="zh-CN"/>
              </w:rPr>
            </w:pPr>
            <w:r w:rsidRPr="00F87EBA">
              <w:rPr>
                <w:i/>
                <w:color w:val="0000FF"/>
                <w:sz w:val="20"/>
              </w:rPr>
              <w:t>Multi-user diversity by means of channel-aware scheduling</w:t>
            </w:r>
          </w:p>
          <w:p w14:paraId="77DE00DD" w14:textId="77777777" w:rsidR="00CD481D" w:rsidRDefault="00CD481D" w:rsidP="00CD481D">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ind w:left="360"/>
              <w:jc w:val="left"/>
              <w:textAlignment w:val="auto"/>
              <w:rPr>
                <w:rFonts w:eastAsiaTheme="minorEastAsia"/>
                <w:b/>
                <w:i/>
                <w:sz w:val="22"/>
                <w:szCs w:val="22"/>
                <w:lang w:eastAsia="zh-CN"/>
              </w:rPr>
            </w:pPr>
          </w:p>
          <w:p w14:paraId="1AD40397" w14:textId="77777777" w:rsidR="00CD481D" w:rsidRDefault="00CD481D" w:rsidP="00CD481D">
            <w:pPr>
              <w:pStyle w:val="Tabletext"/>
              <w:rPr>
                <w:i/>
                <w:iCs/>
                <w:color w:val="0000FF"/>
              </w:rPr>
            </w:pPr>
            <w:r w:rsidRPr="00F87EBA">
              <w:rPr>
                <w:i/>
                <w:color w:val="0000FF"/>
                <w:szCs w:val="22"/>
              </w:rPr>
              <w:t xml:space="preserve">For NB-IoT transmission </w:t>
            </w:r>
            <w:r>
              <w:rPr>
                <w:i/>
                <w:color w:val="0000FF"/>
                <w:szCs w:val="22"/>
              </w:rPr>
              <w:t xml:space="preserve">maximum </w:t>
            </w:r>
            <w:r w:rsidRPr="00F87EBA">
              <w:rPr>
                <w:i/>
                <w:iCs/>
                <w:color w:val="0000FF"/>
              </w:rPr>
              <w:t xml:space="preserve">2 DL and 1 UL logical antenna ports are defined. </w:t>
            </w:r>
          </w:p>
          <w:p w14:paraId="529A8182" w14:textId="77777777" w:rsidR="00CD481D" w:rsidRDefault="00CD481D" w:rsidP="00CD481D">
            <w:pPr>
              <w:pStyle w:val="Tabletext"/>
              <w:rPr>
                <w:i/>
                <w:iCs/>
                <w:color w:val="0000FF"/>
                <w:lang w:val="en-US"/>
              </w:rPr>
            </w:pPr>
            <w:r>
              <w:rPr>
                <w:i/>
                <w:iCs/>
                <w:color w:val="0000FF"/>
                <w:lang w:val="en-US"/>
              </w:rPr>
              <w:t>NB-IoT provides the following means for diversity</w:t>
            </w:r>
          </w:p>
          <w:p w14:paraId="0C674746" w14:textId="77777777" w:rsidR="00CD481D" w:rsidRPr="00874111" w:rsidRDefault="00CD481D" w:rsidP="00CD481D">
            <w:pPr>
              <w:pStyle w:val="Tabletext"/>
              <w:numPr>
                <w:ilvl w:val="0"/>
                <w:numId w:val="70"/>
              </w:numPr>
              <w:rPr>
                <w:i/>
                <w:iCs/>
                <w:color w:val="0000FF"/>
                <w:lang w:val="en-US"/>
              </w:rPr>
            </w:pPr>
            <w:r w:rsidRPr="00566068">
              <w:rPr>
                <w:i/>
                <w:iCs/>
                <w:color w:val="0000FF"/>
                <w:lang w:val="en-US"/>
              </w:rPr>
              <w:t>Space d</w:t>
            </w:r>
            <w:r>
              <w:rPr>
                <w:i/>
                <w:iCs/>
                <w:color w:val="0000FF"/>
                <w:lang w:val="en-US"/>
              </w:rPr>
              <w:t>iversity by means of multiple antennas at BS</w:t>
            </w:r>
          </w:p>
          <w:p w14:paraId="7126033F" w14:textId="77777777" w:rsidR="00CD481D" w:rsidRPr="00782434" w:rsidRDefault="00CD481D" w:rsidP="00CD481D">
            <w:pPr>
              <w:pStyle w:val="Tabletext"/>
              <w:numPr>
                <w:ilvl w:val="0"/>
                <w:numId w:val="70"/>
              </w:numPr>
              <w:rPr>
                <w:rFonts w:eastAsiaTheme="minorEastAsia"/>
                <w:sz w:val="22"/>
                <w:szCs w:val="22"/>
                <w:lang w:eastAsia="zh-CN"/>
              </w:rPr>
            </w:pPr>
            <w:r>
              <w:rPr>
                <w:i/>
                <w:iCs/>
                <w:color w:val="0000FF"/>
                <w:lang w:val="en-US"/>
              </w:rPr>
              <w:t>Frequency diversity: by frequency hopping in the uplink</w:t>
            </w:r>
          </w:p>
          <w:p w14:paraId="14F7CC30" w14:textId="5A577847" w:rsidR="00CD481D" w:rsidRDefault="00CD481D" w:rsidP="00CD481D">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rFonts w:eastAsiaTheme="minorEastAsia"/>
                <w:b/>
                <w:sz w:val="22"/>
                <w:szCs w:val="22"/>
                <w:lang w:eastAsia="zh-CN"/>
              </w:rPr>
            </w:pPr>
            <w:r>
              <w:rPr>
                <w:i/>
                <w:iCs/>
                <w:color w:val="0000FF"/>
                <w:lang w:val="en-US"/>
              </w:rPr>
              <w:t>Time diversity by means of repetition during transmission</w:t>
            </w:r>
          </w:p>
        </w:tc>
      </w:tr>
      <w:tr w:rsidR="00DC5572" w:rsidRPr="00071678" w14:paraId="6B0CEBE8" w14:textId="77777777" w:rsidTr="00AE5F44">
        <w:trPr>
          <w:jc w:val="center"/>
        </w:trPr>
        <w:tc>
          <w:tcPr>
            <w:tcW w:w="1589" w:type="dxa"/>
          </w:tcPr>
          <w:p w14:paraId="0335EE1F" w14:textId="77777777"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14:paraId="46FCCB38" w14:textId="77777777"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14:paraId="5F470572" w14:textId="77777777" w:rsidTr="00AE5F44">
        <w:trPr>
          <w:jc w:val="center"/>
        </w:trPr>
        <w:tc>
          <w:tcPr>
            <w:tcW w:w="1589" w:type="dxa"/>
          </w:tcPr>
          <w:p w14:paraId="69C31C97" w14:textId="77777777"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14:paraId="7D2CA9B0" w14:textId="77777777" w:rsidR="00DC5572" w:rsidRPr="00071678" w:rsidRDefault="00DC5572" w:rsidP="00DC5572">
            <w:pPr>
              <w:pStyle w:val="Tabletext"/>
              <w:rPr>
                <w:sz w:val="22"/>
                <w:szCs w:val="22"/>
              </w:rPr>
            </w:pPr>
            <w:r w:rsidRPr="00071678">
              <w:rPr>
                <w:sz w:val="22"/>
                <w:szCs w:val="22"/>
              </w:rPr>
              <w:t>Describe RIT’s/SRIT’s timing requirements, e.g.</w:t>
            </w:r>
          </w:p>
          <w:p w14:paraId="3576C72A" w14:textId="77777777"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14:paraId="28C3646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14:paraId="6AEFD4ED" w14:textId="77777777"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14:paraId="0DC87E90" w14:textId="77777777" w:rsidR="00C81DF0" w:rsidRPr="00266A56" w:rsidRDefault="00C81DF0" w:rsidP="00C81DF0">
            <w:pPr>
              <w:rPr>
                <w:i/>
                <w:color w:val="0000FF"/>
                <w:sz w:val="20"/>
                <w:u w:val="single"/>
              </w:rPr>
            </w:pPr>
            <w:r w:rsidRPr="00266A56">
              <w:rPr>
                <w:i/>
                <w:color w:val="0000FF"/>
                <w:sz w:val="20"/>
                <w:u w:val="single"/>
              </w:rPr>
              <w:t>Common general aspects</w:t>
            </w:r>
          </w:p>
          <w:p w14:paraId="5FAC1488" w14:textId="77777777"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14:paraId="679C846A" w14:textId="77777777"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14:paraId="7A90BCA2" w14:textId="77777777" w:rsidR="00C81DF0" w:rsidRPr="00266A56" w:rsidRDefault="00C81DF0" w:rsidP="00C81DF0">
            <w:pPr>
              <w:pStyle w:val="af1"/>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14:paraId="1DA182CC" w14:textId="77777777" w:rsidR="00C81DF0" w:rsidRPr="00266A56" w:rsidRDefault="00C81DF0" w:rsidP="00C81DF0">
            <w:pPr>
              <w:pStyle w:val="af1"/>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14:paraId="58238DF8" w14:textId="77777777" w:rsidR="00C81DF0" w:rsidRPr="00266A56" w:rsidRDefault="00C81DF0" w:rsidP="00C81DF0">
            <w:pPr>
              <w:pStyle w:val="af1"/>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14:paraId="670A5655" w14:textId="77777777"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14:paraId="129EE2A8" w14:textId="77777777"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14:paraId="746A1075" w14:textId="77777777"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14:paraId="595A27B1" w14:textId="77777777" w:rsidR="00CD481D" w:rsidRDefault="00C81DF0" w:rsidP="00C81DF0">
            <w:pPr>
              <w:tabs>
                <w:tab w:val="left" w:pos="4500"/>
              </w:tabs>
              <w:rPr>
                <w:i/>
                <w:color w:val="0000FF"/>
                <w:sz w:val="20"/>
              </w:rPr>
            </w:pPr>
            <w:r w:rsidRPr="00266A56">
              <w:rPr>
                <w:i/>
                <w:color w:val="0000FF"/>
                <w:sz w:val="20"/>
              </w:rPr>
              <w:t>BS transmit signals accuracy:</w:t>
            </w:r>
          </w:p>
          <w:p w14:paraId="24065902" w14:textId="2576E695" w:rsidR="00C81DF0" w:rsidRPr="00266A56" w:rsidRDefault="00CD481D" w:rsidP="00C81DF0">
            <w:pPr>
              <w:tabs>
                <w:tab w:val="left" w:pos="4500"/>
              </w:tabs>
              <w:rPr>
                <w:i/>
                <w:color w:val="0000FF"/>
                <w:sz w:val="20"/>
              </w:rPr>
            </w:pPr>
            <w:r>
              <w:rPr>
                <w:rFonts w:asciiTheme="minorEastAsia" w:eastAsiaTheme="minorEastAsia" w:hAnsiTheme="minorEastAsia" w:hint="eastAsia"/>
                <w:i/>
                <w:color w:val="0000FF"/>
                <w:sz w:val="20"/>
                <w:lang w:eastAsia="zh-CN"/>
              </w:rPr>
              <w:t>-</w:t>
            </w:r>
            <w:r>
              <w:rPr>
                <w:rFonts w:asciiTheme="minorEastAsia" w:eastAsiaTheme="minorEastAsia" w:hAnsiTheme="minorEastAsia"/>
                <w:i/>
                <w:color w:val="0000FF"/>
                <w:sz w:val="20"/>
                <w:lang w:eastAsia="zh-CN"/>
              </w:rPr>
              <w:t xml:space="preserve">   </w:t>
            </w:r>
            <w:r>
              <w:rPr>
                <w:i/>
                <w:color w:val="0000FF"/>
                <w:sz w:val="20"/>
              </w:rPr>
              <w:t>NR</w:t>
            </w:r>
            <w:r>
              <w:rPr>
                <w:rFonts w:asciiTheme="minorEastAsia" w:eastAsiaTheme="minorEastAsia" w:hAnsiTheme="minorEastAsia" w:hint="eastAsia"/>
                <w:i/>
                <w:color w:val="0000FF"/>
                <w:sz w:val="20"/>
                <w:lang w:eastAsia="zh-CN"/>
              </w:rPr>
              <w:t>：</w:t>
            </w:r>
            <w:r w:rsidR="00C81DF0" w:rsidRPr="00266A56">
              <w:rPr>
                <w:i/>
                <w:color w:val="0000FF"/>
                <w:sz w:val="20"/>
              </w:rPr>
              <w:tab/>
            </w:r>
          </w:p>
          <w:p w14:paraId="229168FC" w14:textId="77777777" w:rsidR="001C28D9" w:rsidRDefault="001C28D9" w:rsidP="001C28D9">
            <w:pPr>
              <w:pStyle w:val="af1"/>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14:paraId="3F755B6C" w14:textId="4560099F" w:rsidR="001C28D9" w:rsidRPr="00CD481D" w:rsidRDefault="001C28D9" w:rsidP="001C28D9">
            <w:pPr>
              <w:pStyle w:val="af1"/>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14:paraId="5F6B297C" w14:textId="77777777" w:rsidR="00CD481D" w:rsidRPr="00CB1E6A" w:rsidRDefault="00CD481D" w:rsidP="00CD481D">
            <w:pPr>
              <w:pStyle w:val="af1"/>
              <w:numPr>
                <w:ilvl w:val="0"/>
                <w:numId w:val="71"/>
              </w:numPr>
              <w:rPr>
                <w:rFonts w:ascii="Times New Roman" w:eastAsiaTheme="minorEastAsia" w:hAnsi="Times New Roman"/>
                <w:i/>
                <w:color w:val="0000FF"/>
                <w:sz w:val="20"/>
                <w:lang w:eastAsia="zh-CN"/>
              </w:rPr>
            </w:pPr>
            <w:r w:rsidRPr="00CB1E6A">
              <w:rPr>
                <w:rFonts w:ascii="Times New Roman" w:hAnsi="Times New Roman"/>
                <w:i/>
                <w:color w:val="0000FF"/>
                <w:sz w:val="20"/>
              </w:rPr>
              <w:t xml:space="preserve">NB-IoT: </w:t>
            </w:r>
          </w:p>
          <w:p w14:paraId="2D23718F" w14:textId="77777777" w:rsidR="00CD481D" w:rsidRPr="00CB1E6A" w:rsidRDefault="00CD481D" w:rsidP="00CD481D">
            <w:pPr>
              <w:pStyle w:val="af1"/>
              <w:numPr>
                <w:ilvl w:val="1"/>
                <w:numId w:val="71"/>
              </w:numPr>
              <w:rPr>
                <w:i/>
                <w:color w:val="0000FF"/>
                <w:sz w:val="20"/>
              </w:rPr>
            </w:pPr>
            <w:r w:rsidRPr="00CB1E6A">
              <w:rPr>
                <w:rFonts w:ascii="Times New Roman" w:hAnsi="Times New Roman"/>
                <w:i/>
                <w:color w:val="0000FF"/>
                <w:sz w:val="20"/>
              </w:rPr>
              <w:t>Frequency accuracy (wide area BS): within ±0.05 ppm, observed over 1ms</w:t>
            </w:r>
          </w:p>
          <w:p w14:paraId="43C849EC" w14:textId="77777777" w:rsidR="00CD481D" w:rsidRDefault="00CD481D" w:rsidP="00CD481D">
            <w:pPr>
              <w:pStyle w:val="af1"/>
              <w:numPr>
                <w:ilvl w:val="1"/>
                <w:numId w:val="71"/>
              </w:numPr>
              <w:rPr>
                <w:i/>
                <w:color w:val="0000FF"/>
                <w:sz w:val="20"/>
              </w:rPr>
            </w:pPr>
            <w:r w:rsidRPr="00CB1E6A">
              <w:rPr>
                <w:rFonts w:ascii="Times New Roman" w:hAnsi="Times New Roman"/>
                <w:i/>
                <w:color w:val="0000FF"/>
                <w:sz w:val="20"/>
              </w:rPr>
              <w:t>Timing accuracy: time alignment error (TAE) is within 65 ns for single carrier (TX diversity)</w:t>
            </w:r>
          </w:p>
          <w:p w14:paraId="105DF29B" w14:textId="77777777" w:rsidR="00CD481D" w:rsidRPr="00CD481D" w:rsidRDefault="00CD481D" w:rsidP="00CD481D">
            <w:pPr>
              <w:rPr>
                <w:i/>
                <w:color w:val="0000FF"/>
                <w:sz w:val="20"/>
              </w:rPr>
            </w:pPr>
          </w:p>
          <w:p w14:paraId="144109D7" w14:textId="77777777" w:rsidR="00C81DF0" w:rsidRPr="00266A56" w:rsidRDefault="00C81DF0" w:rsidP="00C81DF0">
            <w:pPr>
              <w:spacing w:before="0"/>
              <w:rPr>
                <w:i/>
                <w:color w:val="0000FF"/>
                <w:sz w:val="20"/>
              </w:rPr>
            </w:pPr>
            <w:r w:rsidRPr="00266A56">
              <w:rPr>
                <w:i/>
                <w:color w:val="0000FF"/>
                <w:sz w:val="20"/>
              </w:rPr>
              <w:t>Cell phase synchronization accuracy:</w:t>
            </w:r>
          </w:p>
          <w:p w14:paraId="1E233B26" w14:textId="77777777" w:rsidR="00C81DF0" w:rsidRPr="00266A56" w:rsidRDefault="00C81DF0" w:rsidP="00C81DF0">
            <w:pPr>
              <w:pStyle w:val="af1"/>
              <w:numPr>
                <w:ilvl w:val="0"/>
                <w:numId w:val="71"/>
              </w:numPr>
              <w:rPr>
                <w:rFonts w:ascii="Times New Roman" w:hAnsi="Times New Roman"/>
                <w:i/>
                <w:color w:val="0000FF"/>
                <w:sz w:val="20"/>
              </w:rPr>
            </w:pPr>
            <w:r w:rsidRPr="00266A56">
              <w:rPr>
                <w:rFonts w:ascii="Times New Roman" w:hAnsi="Times New Roman"/>
                <w:i/>
                <w:color w:val="0000FF"/>
                <w:sz w:val="20"/>
              </w:rPr>
              <w:t>The cell phase synchronization accuracy measured at BS antenna connectors shall be better than 3 µs.</w:t>
            </w:r>
          </w:p>
          <w:p w14:paraId="48A0E391" w14:textId="77777777" w:rsidR="00C81DF0" w:rsidRPr="00C81DF0" w:rsidRDefault="00C81DF0" w:rsidP="00077A30">
            <w:pPr>
              <w:rPr>
                <w:i/>
                <w:color w:val="0000FF"/>
              </w:rPr>
            </w:pPr>
            <w:r w:rsidRPr="00266A56">
              <w:rPr>
                <w:i/>
                <w:color w:val="0000FF"/>
                <w:sz w:val="20"/>
              </w:rPr>
              <w:t xml:space="preserve">For more information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000768AD">
              <w:rPr>
                <w:rFonts w:eastAsiaTheme="minorEastAsia" w:hint="eastAsia"/>
                <w:i/>
                <w:color w:val="0000FF"/>
                <w:sz w:val="20"/>
                <w:lang w:eastAsia="zh-CN"/>
              </w:rPr>
              <w:t xml:space="preserve">, </w:t>
            </w:r>
            <w:r w:rsidR="000768AD">
              <w:rPr>
                <w:i/>
                <w:color w:val="0000FF"/>
                <w:sz w:val="20"/>
              </w:rPr>
              <w:t>[38.104</w:t>
            </w:r>
            <w:r w:rsidR="000768AD" w:rsidRPr="00266A56">
              <w:rPr>
                <w:rFonts w:eastAsiaTheme="minorEastAsia" w:hint="eastAsia"/>
                <w:i/>
                <w:color w:val="0000FF"/>
                <w:sz w:val="20"/>
                <w:lang w:eastAsia="zh-CN"/>
              </w:rPr>
              <w:t>]</w:t>
            </w:r>
            <w:r w:rsidRPr="00266A56">
              <w:rPr>
                <w:i/>
                <w:color w:val="0000FF"/>
                <w:sz w:val="20"/>
              </w:rPr>
              <w:t>.</w:t>
            </w:r>
          </w:p>
        </w:tc>
      </w:tr>
      <w:tr w:rsidR="00DC5572" w:rsidRPr="00071678" w14:paraId="6D219BB3" w14:textId="77777777" w:rsidTr="00AE5F44">
        <w:trPr>
          <w:jc w:val="center"/>
        </w:trPr>
        <w:tc>
          <w:tcPr>
            <w:tcW w:w="1589" w:type="dxa"/>
          </w:tcPr>
          <w:p w14:paraId="42A8C31A" w14:textId="77777777"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14:paraId="5F518A5F" w14:textId="77777777"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14:paraId="563634C1" w14:textId="77777777"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14:paraId="7892AC92" w14:textId="77777777"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14:paraId="3A2E5EC7" w14:textId="77777777" w:rsidR="002D6C80" w:rsidRDefault="00077A30" w:rsidP="00077A30">
            <w:pPr>
              <w:rPr>
                <w:i/>
                <w:color w:val="0000FF"/>
                <w:sz w:val="20"/>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p w14:paraId="5C2A258A" w14:textId="77777777" w:rsidR="00CD481D" w:rsidRDefault="00CD481D" w:rsidP="00077A30">
            <w:pPr>
              <w:rPr>
                <w:rFonts w:eastAsiaTheme="minorEastAsia"/>
                <w:i/>
                <w:lang w:eastAsia="zh-CN"/>
              </w:rPr>
            </w:pPr>
          </w:p>
          <w:p w14:paraId="2DF362CA" w14:textId="57EEF753" w:rsidR="00CD481D" w:rsidRPr="00CD481D" w:rsidRDefault="00CD481D" w:rsidP="00077A30">
            <w:pPr>
              <w:rPr>
                <w:rFonts w:eastAsiaTheme="minorEastAsia"/>
                <w:lang w:eastAsia="zh-CN"/>
              </w:rPr>
            </w:pPr>
            <w:r w:rsidRPr="002D6C80">
              <w:rPr>
                <w:i/>
                <w:color w:val="0000FF"/>
                <w:sz w:val="20"/>
              </w:rPr>
              <w:lastRenderedPageBreak/>
              <w:t>NB-IoT cell search/synchronization is based on dedicated narrowband signals transmitted in the downlink: the narrowband primary and secondary synchronization signals</w:t>
            </w:r>
          </w:p>
        </w:tc>
      </w:tr>
      <w:tr w:rsidR="00DC5572" w:rsidRPr="00071678" w14:paraId="19F55D24" w14:textId="77777777" w:rsidTr="00AE5F44">
        <w:trPr>
          <w:jc w:val="center"/>
        </w:trPr>
        <w:tc>
          <w:tcPr>
            <w:tcW w:w="1589" w:type="dxa"/>
          </w:tcPr>
          <w:p w14:paraId="3D5F0455" w14:textId="77777777" w:rsidR="00DC5572" w:rsidRPr="00071678" w:rsidRDefault="00DC5572" w:rsidP="00DC5572">
            <w:pPr>
              <w:pStyle w:val="Tabletext"/>
              <w:rPr>
                <w:rFonts w:eastAsia="宋体"/>
                <w:bCs/>
                <w:sz w:val="22"/>
                <w:szCs w:val="22"/>
              </w:rPr>
            </w:pPr>
            <w:r w:rsidRPr="00071678">
              <w:rPr>
                <w:rFonts w:eastAsia="宋体"/>
                <w:bCs/>
                <w:sz w:val="22"/>
                <w:szCs w:val="22"/>
              </w:rPr>
              <w:lastRenderedPageBreak/>
              <w:t>5.2.3.2.22</w:t>
            </w:r>
          </w:p>
        </w:tc>
        <w:tc>
          <w:tcPr>
            <w:tcW w:w="8085" w:type="dxa"/>
          </w:tcPr>
          <w:p w14:paraId="013616B6" w14:textId="77777777" w:rsidR="00DC5572" w:rsidRPr="00071678" w:rsidRDefault="00DC5572" w:rsidP="00DC5572">
            <w:pPr>
              <w:pStyle w:val="Tabletext"/>
              <w:rPr>
                <w:bCs/>
                <w:sz w:val="22"/>
                <w:szCs w:val="22"/>
              </w:rPr>
            </w:pPr>
            <w:r w:rsidRPr="00071678">
              <w:rPr>
                <w:bCs/>
                <w:sz w:val="22"/>
                <w:szCs w:val="22"/>
              </w:rPr>
              <w:t>Link budget template</w:t>
            </w:r>
          </w:p>
          <w:p w14:paraId="1311F1D4" w14:textId="77777777"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14:paraId="3276FDDA" w14:textId="77777777" w:rsidR="00725A3E" w:rsidRPr="00725A3E" w:rsidRDefault="00725A3E" w:rsidP="004C60A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4C60A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14:paraId="0BA1C418" w14:textId="77777777" w:rsidTr="00AE5F44">
        <w:trPr>
          <w:jc w:val="center"/>
        </w:trPr>
        <w:tc>
          <w:tcPr>
            <w:tcW w:w="1589" w:type="dxa"/>
          </w:tcPr>
          <w:p w14:paraId="7502EE1A" w14:textId="77777777"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14:paraId="0C755099" w14:textId="77777777"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14:paraId="3782C782" w14:textId="77777777" w:rsidTr="00AE5F44">
        <w:trPr>
          <w:jc w:val="center"/>
        </w:trPr>
        <w:tc>
          <w:tcPr>
            <w:tcW w:w="1589" w:type="dxa"/>
          </w:tcPr>
          <w:p w14:paraId="57EC7D45" w14:textId="77777777"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14:paraId="268EB4E2" w14:textId="77777777"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14:paraId="4BBDFC65" w14:textId="77777777"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14:paraId="528894AB" w14:textId="77777777"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14:paraId="5CBC4620" w14:textId="77777777"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14:paraId="3DDB29F1" w14:textId="77777777"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14:paraId="1BE4E71B" w14:textId="77777777"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14:paraId="51D60452" w14:textId="77777777" w:rsidTr="00AE5F44">
        <w:trPr>
          <w:jc w:val="center"/>
        </w:trPr>
        <w:tc>
          <w:tcPr>
            <w:tcW w:w="1589" w:type="dxa"/>
          </w:tcPr>
          <w:p w14:paraId="2F2C91C1" w14:textId="77777777"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14:paraId="5BE0768C" w14:textId="77777777"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14:paraId="4D30C61B" w14:textId="77777777"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14:paraId="632CCD34" w14:textId="77777777"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14:paraId="48C92419"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14:paraId="677AB59C"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14:paraId="69961C67"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14:paraId="3ECC897D" w14:textId="77777777"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 xml:space="preserve">Very short scheduling interval achieved with both high </w:t>
            </w:r>
            <w:proofErr w:type="gramStart"/>
            <w:r w:rsidRPr="003D2584">
              <w:rPr>
                <w:i/>
                <w:iCs/>
                <w:color w:val="0000FF"/>
                <w:szCs w:val="22"/>
              </w:rPr>
              <w:t>subcarrier</w:t>
            </w:r>
            <w:proofErr w:type="gramEnd"/>
            <w:r w:rsidRPr="003D2584">
              <w:rPr>
                <w:i/>
                <w:iCs/>
                <w:color w:val="0000FF"/>
                <w:szCs w:val="22"/>
              </w:rPr>
              <w:t xml:space="preserve"> spacing (short symbol duration) and the possibility to schedule short time intervals only</w:t>
            </w:r>
          </w:p>
          <w:p w14:paraId="47C353BB" w14:textId="77777777"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14:paraId="2B70062D" w14:textId="77777777"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14:paraId="7C896944" w14:textId="77777777" w:rsidR="00A32E7B" w:rsidRPr="003942E6" w:rsidRDefault="00A32E7B" w:rsidP="00A32E7B">
            <w:pPr>
              <w:pStyle w:val="Tabletext"/>
              <w:rPr>
                <w:rFonts w:eastAsiaTheme="minorEastAsia"/>
                <w:i/>
                <w:iCs/>
                <w:color w:val="0000FF"/>
                <w:szCs w:val="22"/>
                <w:lang w:eastAsia="zh-CN"/>
              </w:rPr>
            </w:pPr>
            <w:proofErr w:type="spellStart"/>
            <w:r w:rsidRPr="003942E6">
              <w:rPr>
                <w:i/>
                <w:iCs/>
                <w:color w:val="0000FF"/>
                <w:szCs w:val="22"/>
              </w:rPr>
              <w:t>mMTC</w:t>
            </w:r>
            <w:proofErr w:type="spellEnd"/>
            <w:r w:rsidRPr="003942E6">
              <w:rPr>
                <w:i/>
                <w:iCs/>
                <w:color w:val="0000FF"/>
                <w:szCs w:val="22"/>
              </w:rPr>
              <w:t xml:space="preserve"> services </w:t>
            </w:r>
            <w:r w:rsidRPr="003942E6">
              <w:rPr>
                <w:rFonts w:eastAsiaTheme="minorEastAsia" w:hint="eastAsia"/>
                <w:i/>
                <w:iCs/>
                <w:color w:val="0000FF"/>
                <w:szCs w:val="22"/>
                <w:lang w:eastAsia="zh-CN"/>
              </w:rPr>
              <w:t xml:space="preserve">are supported by NB-IoT </w:t>
            </w:r>
          </w:p>
          <w:p w14:paraId="3E983F94" w14:textId="77777777" w:rsidR="00A32E7B" w:rsidRPr="003942E6" w:rsidRDefault="00A32E7B" w:rsidP="00A32E7B">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modulation 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14:paraId="71CBDD90" w14:textId="77777777" w:rsidR="00A32E7B" w:rsidRDefault="00A32E7B" w:rsidP="00A32E7B">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14:paraId="34FFE47C" w14:textId="77777777" w:rsidR="00A32E7B" w:rsidRDefault="00A32E7B" w:rsidP="00A32E7B">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RV cycling to improve code rates for better coverage</w:t>
            </w:r>
          </w:p>
          <w:p w14:paraId="57ED3699" w14:textId="77777777" w:rsidR="00A32E7B" w:rsidRDefault="00A32E7B" w:rsidP="00A32E7B">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Cyclic repetition to enable symbol-level I/Q </w:t>
            </w:r>
            <w:r>
              <w:rPr>
                <w:rFonts w:eastAsiaTheme="minorEastAsia"/>
                <w:i/>
                <w:iCs/>
                <w:color w:val="0000FF"/>
                <w:szCs w:val="22"/>
                <w:lang w:eastAsia="zh-CN"/>
              </w:rPr>
              <w:t>combining</w:t>
            </w:r>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p>
          <w:p w14:paraId="42546559" w14:textId="77777777" w:rsidR="00A32E7B" w:rsidRPr="0001363E" w:rsidRDefault="00A32E7B" w:rsidP="00A32E7B">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sidRPr="0001363E">
              <w:rPr>
                <w:rFonts w:eastAsiaTheme="minorEastAsia"/>
                <w:i/>
                <w:iCs/>
                <w:color w:val="0000FF"/>
                <w:szCs w:val="22"/>
                <w:lang w:eastAsia="zh-CN"/>
              </w:rPr>
              <w:t xml:space="preserve">Small data transmission during random access without moving to RRC connected mode for optimized signalling overhead </w:t>
            </w:r>
          </w:p>
          <w:p w14:paraId="3AC0D209" w14:textId="77777777" w:rsidR="00A32E7B" w:rsidRDefault="00A32E7B" w:rsidP="00A32E7B">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14:paraId="124680C8" w14:textId="77777777" w:rsidR="00A32E7B" w:rsidRPr="003942E6" w:rsidRDefault="00A32E7B" w:rsidP="00A32E7B">
            <w:pPr>
              <w:pStyle w:val="Tabletext"/>
              <w:numPr>
                <w:ilvl w:val="0"/>
                <w:numId w:val="75"/>
              </w:numPr>
              <w:rPr>
                <w:rFonts w:eastAsiaTheme="minorEastAsia"/>
                <w:i/>
                <w:iCs/>
                <w:color w:val="0000FF"/>
                <w:szCs w:val="22"/>
                <w:lang w:eastAsia="zh-CN"/>
              </w:rPr>
            </w:pPr>
            <w:r>
              <w:rPr>
                <w:rFonts w:eastAsiaTheme="minorEastAsia"/>
                <w:i/>
                <w:iCs/>
                <w:color w:val="0000FF"/>
                <w:szCs w:val="22"/>
                <w:lang w:val="en-US" w:eastAsia="zh-CN"/>
              </w:rPr>
              <w:t xml:space="preserve">    </w:t>
            </w:r>
            <w:r w:rsidRPr="00CB1E6A">
              <w:rPr>
                <w:rFonts w:eastAsiaTheme="minorEastAsia"/>
                <w:i/>
                <w:iCs/>
                <w:color w:val="0000FF"/>
                <w:szCs w:val="22"/>
                <w:lang w:val="en-US" w:eastAsia="zh-CN"/>
              </w:rPr>
              <w:t xml:space="preserve">Support for narrowband wake-up signal </w:t>
            </w:r>
            <w:r>
              <w:rPr>
                <w:rFonts w:eastAsiaTheme="minorEastAsia"/>
                <w:i/>
                <w:iCs/>
                <w:color w:val="0000FF"/>
                <w:szCs w:val="22"/>
                <w:lang w:val="en-US" w:eastAsia="zh-CN"/>
              </w:rPr>
              <w:t xml:space="preserve">to allow idle mode UE to skip monitoring unnecessary paging occasions </w:t>
            </w:r>
            <w:r w:rsidRPr="00CB1E6A">
              <w:rPr>
                <w:rFonts w:eastAsiaTheme="minorEastAsia"/>
                <w:i/>
                <w:iCs/>
                <w:color w:val="0000FF"/>
                <w:szCs w:val="22"/>
                <w:lang w:val="en-US" w:eastAsia="zh-CN"/>
              </w:rPr>
              <w:t>to improve battery life</w:t>
            </w:r>
          </w:p>
          <w:p w14:paraId="35C74682" w14:textId="77777777" w:rsidR="00A32E7B" w:rsidRPr="003942E6" w:rsidRDefault="00A32E7B" w:rsidP="00A32E7B">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lastRenderedPageBreak/>
              <w:t>    Support for narrow-band (low-cost) UEs within a wide-band carrier system</w:t>
            </w:r>
            <w:r>
              <w:rPr>
                <w:rFonts w:eastAsiaTheme="minorEastAsia" w:hint="eastAsia"/>
                <w:i/>
                <w:iCs/>
                <w:color w:val="0000FF"/>
                <w:szCs w:val="22"/>
                <w:lang w:eastAsia="zh-CN"/>
              </w:rPr>
              <w:t>; 180kHz for NB-IoT.</w:t>
            </w:r>
          </w:p>
          <w:p w14:paraId="38E8B880" w14:textId="77777777" w:rsidR="00A32E7B" w:rsidRPr="003942E6" w:rsidRDefault="00A32E7B" w:rsidP="00A32E7B">
            <w:pPr>
              <w:pStyle w:val="Tabletext"/>
              <w:numPr>
                <w:ilvl w:val="0"/>
                <w:numId w:val="75"/>
              </w:numPr>
              <w:rPr>
                <w:rFonts w:eastAsiaTheme="minorEastAsia"/>
                <w:i/>
                <w:iCs/>
                <w:color w:val="0000FF"/>
                <w:szCs w:val="22"/>
                <w:lang w:eastAsia="zh-CN"/>
              </w:rPr>
            </w:pPr>
            <w:r w:rsidRPr="0001363E">
              <w:rPr>
                <w:rFonts w:eastAsiaTheme="minorEastAsia"/>
                <w:i/>
                <w:iCs/>
                <w:color w:val="0000FF"/>
                <w:szCs w:val="22"/>
                <w:lang w:eastAsia="zh-CN"/>
              </w:rPr>
              <w:t xml:space="preserve">    Support for single sub-carrier and sub-PRB (3 and 6 subcarriers) uplink transmission in NB-IoT to increase connection density in extended coverage</w:t>
            </w:r>
            <w:r>
              <w:rPr>
                <w:rFonts w:eastAsiaTheme="minorEastAsia"/>
                <w:i/>
                <w:iCs/>
                <w:color w:val="0000FF"/>
                <w:szCs w:val="22"/>
                <w:lang w:eastAsia="zh-CN"/>
              </w:rPr>
              <w:t>.</w:t>
            </w:r>
          </w:p>
          <w:p w14:paraId="2B00D84E" w14:textId="749468E7" w:rsidR="00994C42" w:rsidRPr="00A32E7B" w:rsidRDefault="00994C42" w:rsidP="00994C42">
            <w:pPr>
              <w:pStyle w:val="Tabletext"/>
              <w:ind w:left="720" w:hanging="360"/>
              <w:rPr>
                <w:rFonts w:eastAsiaTheme="minorEastAsia"/>
                <w:i/>
                <w:iCs/>
                <w:color w:val="0000FF"/>
                <w:szCs w:val="22"/>
                <w:lang w:eastAsia="zh-CN"/>
              </w:rPr>
            </w:pPr>
          </w:p>
          <w:p w14:paraId="5A76F882" w14:textId="77777777" w:rsidR="00EB0E2E" w:rsidRDefault="00EB0E2E" w:rsidP="00EB0E2E">
            <w:pPr>
              <w:pStyle w:val="Tabletext"/>
              <w:rPr>
                <w:rFonts w:eastAsiaTheme="minorEastAsia"/>
                <w:i/>
                <w:iCs/>
                <w:color w:val="0000FF"/>
                <w:szCs w:val="22"/>
                <w:lang w:eastAsia="zh-CN"/>
              </w:rPr>
            </w:pPr>
            <w:r w:rsidRPr="00AB3F14">
              <w:rPr>
                <w:i/>
                <w:iCs/>
                <w:color w:val="0000FF"/>
                <w:szCs w:val="22"/>
              </w:rPr>
              <w:t xml:space="preserve">URLLC, </w:t>
            </w:r>
            <w:proofErr w:type="spellStart"/>
            <w:r w:rsidRPr="00AB3F14">
              <w:rPr>
                <w:i/>
                <w:iCs/>
                <w:color w:val="0000FF"/>
                <w:szCs w:val="22"/>
              </w:rPr>
              <w:t>eMBB</w:t>
            </w:r>
            <w:proofErr w:type="spellEnd"/>
            <w:r w:rsidRPr="00AB3F14">
              <w:rPr>
                <w:i/>
                <w:iCs/>
                <w:color w:val="0000FF"/>
                <w:szCs w:val="22"/>
              </w:rPr>
              <w:t xml:space="preserve"> and </w:t>
            </w:r>
            <w:proofErr w:type="spellStart"/>
            <w:r w:rsidRPr="00AB3F14">
              <w:rPr>
                <w:i/>
                <w:iCs/>
                <w:color w:val="0000FF"/>
                <w:szCs w:val="22"/>
              </w:rPr>
              <w:t>mMTC</w:t>
            </w:r>
            <w:proofErr w:type="spellEnd"/>
            <w:r w:rsidRPr="00AB3F14">
              <w:rPr>
                <w:i/>
                <w:iCs/>
                <w:color w:val="0000FF"/>
                <w:szCs w:val="22"/>
              </w:rPr>
              <w:t xml:space="preserve">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14:paraId="21287AB4" w14:textId="77777777" w:rsidR="00967687" w:rsidRPr="00967687" w:rsidRDefault="00967687" w:rsidP="00EB0E2E">
            <w:pPr>
              <w:pStyle w:val="Tabletext"/>
              <w:rPr>
                <w:rFonts w:eastAsiaTheme="minorEastAsia"/>
                <w:i/>
                <w:iCs/>
                <w:color w:val="0000FF"/>
                <w:szCs w:val="22"/>
                <w:lang w:eastAsia="zh-CN"/>
              </w:rPr>
            </w:pPr>
          </w:p>
          <w:p w14:paraId="28F81F50" w14:textId="77777777" w:rsidR="00EB0E2E" w:rsidRPr="00EB0E2E" w:rsidRDefault="00EB0E2E" w:rsidP="00967687">
            <w:pPr>
              <w:pStyle w:val="Tabletext"/>
              <w:rPr>
                <w:rFonts w:eastAsiaTheme="minorEastAsia"/>
                <w:i/>
                <w:iCs/>
                <w:color w:val="0000FF"/>
                <w:szCs w:val="22"/>
                <w:lang w:eastAsia="zh-CN"/>
              </w:rPr>
            </w:pPr>
          </w:p>
        </w:tc>
      </w:tr>
      <w:tr w:rsidR="00DC5572" w:rsidRPr="00071678" w14:paraId="6B89B9F4" w14:textId="77777777" w:rsidTr="00AE5F44">
        <w:trPr>
          <w:jc w:val="center"/>
        </w:trPr>
        <w:tc>
          <w:tcPr>
            <w:tcW w:w="1589" w:type="dxa"/>
          </w:tcPr>
          <w:p w14:paraId="1A70A9D7" w14:textId="77777777" w:rsidR="00DC5572" w:rsidRPr="00071678" w:rsidRDefault="00DC5572" w:rsidP="00DC5572">
            <w:pPr>
              <w:pStyle w:val="Tabletext"/>
              <w:rPr>
                <w:rFonts w:eastAsia="宋体"/>
                <w:b/>
                <w:sz w:val="22"/>
                <w:szCs w:val="22"/>
              </w:rPr>
            </w:pPr>
            <w:r w:rsidRPr="00071678">
              <w:rPr>
                <w:rFonts w:eastAsia="宋体"/>
                <w:b/>
                <w:sz w:val="22"/>
                <w:szCs w:val="22"/>
              </w:rPr>
              <w:lastRenderedPageBreak/>
              <w:t>5.2.3.2.24</w:t>
            </w:r>
          </w:p>
        </w:tc>
        <w:tc>
          <w:tcPr>
            <w:tcW w:w="8085" w:type="dxa"/>
          </w:tcPr>
          <w:p w14:paraId="6F304DBB" w14:textId="77777777" w:rsidR="00DC5572" w:rsidRPr="00071678" w:rsidRDefault="00DC5572" w:rsidP="00DC5572">
            <w:pPr>
              <w:pStyle w:val="Tabletext"/>
              <w:rPr>
                <w:b/>
                <w:sz w:val="22"/>
                <w:szCs w:val="22"/>
              </w:rPr>
            </w:pPr>
            <w:r w:rsidRPr="00071678">
              <w:rPr>
                <w:b/>
                <w:sz w:val="22"/>
                <w:szCs w:val="22"/>
              </w:rPr>
              <w:t>Global circulation of terminals</w:t>
            </w:r>
          </w:p>
          <w:p w14:paraId="2B22FAB7" w14:textId="77777777"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14:paraId="77F91B04" w14:textId="77777777"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 xml:space="preserve">frequency bands with band specific requirements in such a way that each band complies to the regulatory requirements of a given region or regions within the used deployment.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is not allowed to initiate connection towards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on that band.</w:t>
            </w:r>
          </w:p>
          <w:p w14:paraId="2A8E4ECF" w14:textId="77777777"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14:paraId="30721379" w14:textId="77777777" w:rsidR="00D45DF6" w:rsidRDefault="00D45DF6" w:rsidP="00D45DF6">
            <w:pPr>
              <w:pStyle w:val="Tabletext"/>
              <w:spacing w:before="0" w:after="120"/>
              <w:rPr>
                <w:rFonts w:eastAsiaTheme="minorEastAsia"/>
                <w:i/>
                <w:color w:val="0000FF"/>
                <w:szCs w:val="22"/>
                <w:lang w:eastAsia="zh-CN"/>
              </w:rPr>
            </w:pPr>
            <w:r>
              <w:rPr>
                <w:rFonts w:eastAsiaTheme="minorEastAsia"/>
                <w:i/>
                <w:color w:val="0000FF"/>
                <w:szCs w:val="22"/>
                <w:lang w:eastAsia="zh-CN"/>
              </w:rPr>
              <w:t>3GPP Release 16 is working to introduce two side link operation modes, where the harmful interference is managed by the network:</w:t>
            </w:r>
          </w:p>
          <w:p w14:paraId="2361CC3F" w14:textId="77777777" w:rsidR="00D45DF6" w:rsidRDefault="00D45DF6" w:rsidP="00D45DF6">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 xml:space="preserve">Mode 1: The NR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schedules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and the UE will only transmit on its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when scheduled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it is connected to.</w:t>
            </w:r>
          </w:p>
          <w:p w14:paraId="79E544B5" w14:textId="77777777" w:rsidR="00264F69" w:rsidRDefault="00D45DF6" w:rsidP="00783D20">
            <w:pPr>
              <w:pStyle w:val="Tabletext"/>
              <w:numPr>
                <w:ilvl w:val="0"/>
                <w:numId w:val="75"/>
              </w:numPr>
              <w:spacing w:before="0" w:after="120"/>
              <w:rPr>
                <w:rFonts w:eastAsiaTheme="minorEastAsia"/>
                <w:b/>
                <w:bCs/>
                <w:sz w:val="22"/>
                <w:szCs w:val="22"/>
                <w:lang w:eastAsia="zh-CN"/>
              </w:rPr>
            </w:pPr>
            <w:r>
              <w:rPr>
                <w:rFonts w:eastAsiaTheme="minorEastAsia"/>
                <w:i/>
                <w:color w:val="0000FF"/>
                <w:szCs w:val="22"/>
                <w:lang w:eastAsia="zh-CN"/>
              </w:rPr>
              <w:t xml:space="preserve">Mode 2: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is preconfigured and the configuration can be updated whenever the UE has IP connectivity.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configuration includes a geographical area or areas in which the </w:t>
            </w:r>
            <w:proofErr w:type="spellStart"/>
            <w:r>
              <w:rPr>
                <w:rFonts w:eastAsiaTheme="minorEastAsia"/>
                <w:i/>
                <w:color w:val="0000FF"/>
                <w:szCs w:val="22"/>
                <w:lang w:eastAsia="zh-CN"/>
              </w:rPr>
              <w:t>slidenk</w:t>
            </w:r>
            <w:proofErr w:type="spellEnd"/>
            <w:r>
              <w:rPr>
                <w:rFonts w:eastAsiaTheme="minorEastAsia"/>
                <w:i/>
                <w:color w:val="0000FF"/>
                <w:szCs w:val="22"/>
                <w:lang w:eastAsia="zh-CN"/>
              </w:rPr>
              <w:t xml:space="preserve"> transmissions are allowed, and if the UE moves out of </w:t>
            </w:r>
            <w:proofErr w:type="gramStart"/>
            <w:r>
              <w:rPr>
                <w:rFonts w:eastAsiaTheme="minorEastAsia"/>
                <w:i/>
                <w:color w:val="0000FF"/>
                <w:szCs w:val="22"/>
                <w:lang w:eastAsia="zh-CN"/>
              </w:rPr>
              <w:t>the  geographical</w:t>
            </w:r>
            <w:proofErr w:type="gramEnd"/>
            <w:r>
              <w:rPr>
                <w:rFonts w:eastAsiaTheme="minorEastAsia"/>
                <w:i/>
                <w:color w:val="0000FF"/>
                <w:szCs w:val="22"/>
                <w:lang w:eastAsia="zh-CN"/>
              </w:rPr>
              <w:t xml:space="preserve"> area(s) it is not allowed to transmit on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w:t>
            </w:r>
          </w:p>
        </w:tc>
      </w:tr>
      <w:tr w:rsidR="00DC5572" w:rsidRPr="00071678" w14:paraId="2DDF4C90" w14:textId="77777777" w:rsidTr="00AE5F44">
        <w:trPr>
          <w:jc w:val="center"/>
        </w:trPr>
        <w:tc>
          <w:tcPr>
            <w:tcW w:w="1589" w:type="dxa"/>
          </w:tcPr>
          <w:p w14:paraId="1DAFBC8E" w14:textId="77777777" w:rsidR="00DC5572" w:rsidRPr="00071678" w:rsidRDefault="00DC5572" w:rsidP="00DC5572">
            <w:pPr>
              <w:pStyle w:val="Tabletext"/>
              <w:rPr>
                <w:rFonts w:eastAsia="宋体"/>
                <w:b/>
                <w:sz w:val="22"/>
                <w:szCs w:val="22"/>
              </w:rPr>
            </w:pPr>
            <w:r w:rsidRPr="00071678">
              <w:rPr>
                <w:rFonts w:eastAsia="宋体"/>
                <w:b/>
                <w:sz w:val="22"/>
                <w:szCs w:val="22"/>
              </w:rPr>
              <w:t>5.2.3.2.</w:t>
            </w:r>
            <w:r w:rsidRPr="00071678">
              <w:rPr>
                <w:b/>
                <w:sz w:val="22"/>
                <w:szCs w:val="22"/>
                <w:lang w:eastAsia="zh-CN"/>
              </w:rPr>
              <w:t>25</w:t>
            </w:r>
          </w:p>
        </w:tc>
        <w:tc>
          <w:tcPr>
            <w:tcW w:w="8085" w:type="dxa"/>
          </w:tcPr>
          <w:p w14:paraId="79E15140" w14:textId="77777777"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14:paraId="53F6F0E5" w14:textId="77777777"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14:paraId="438469B7" w14:textId="77777777"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14:paraId="49D87A3B" w14:textId="77777777" w:rsidR="000D7105" w:rsidRPr="006F74A2" w:rsidRDefault="000D7105" w:rsidP="000D7105">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 xml:space="preserve"> Network energy efficiency</w:t>
            </w:r>
          </w:p>
          <w:p w14:paraId="10D600BA" w14:textId="77777777" w:rsidR="000D7105" w:rsidRDefault="000D7105" w:rsidP="000D7105">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w:t>
            </w:r>
            <w:proofErr w:type="gramStart"/>
            <w:r w:rsidRPr="00E70A5F">
              <w:rPr>
                <w:rFonts w:eastAsiaTheme="minorEastAsia"/>
                <w:i/>
                <w:color w:val="0000FF"/>
                <w:szCs w:val="22"/>
                <w:lang w:eastAsia="zh-CN"/>
              </w:rPr>
              <w:t>access</w:t>
            </w:r>
            <w:proofErr w:type="gramEnd"/>
            <w:r w:rsidRPr="00E70A5F">
              <w:rPr>
                <w:rFonts w:eastAsiaTheme="minorEastAsia"/>
                <w:i/>
                <w:color w:val="0000FF"/>
                <w:szCs w:val="22"/>
                <w:lang w:eastAsia="zh-CN"/>
              </w:rPr>
              <w:t xml:space="preserve">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w:t>
            </w:r>
            <w:r w:rsidRPr="00E70A5F">
              <w:rPr>
                <w:rFonts w:eastAsiaTheme="minorEastAsia"/>
                <w:i/>
                <w:color w:val="0000FF"/>
                <w:szCs w:val="22"/>
                <w:lang w:eastAsia="zh-CN"/>
              </w:rPr>
              <w:lastRenderedPageBreak/>
              <w:t xml:space="preserve">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p>
          <w:p w14:paraId="7CE6AA7F" w14:textId="77777777"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p>
          <w:p w14:paraId="3827BC8E" w14:textId="77777777" w:rsidR="000D7105" w:rsidRDefault="000D7105" w:rsidP="000D7105">
            <w:pPr>
              <w:pStyle w:val="Tabletext"/>
              <w:rPr>
                <w:rFonts w:eastAsiaTheme="minorEastAsia"/>
                <w:i/>
                <w:color w:val="0000FF"/>
                <w:szCs w:val="22"/>
                <w:lang w:eastAsia="zh-CN"/>
              </w:rPr>
            </w:pPr>
            <w:r>
              <w:rPr>
                <w:rFonts w:eastAsiaTheme="minorEastAsia" w:hint="eastAsia"/>
                <w:i/>
                <w:color w:val="0000FF"/>
                <w:szCs w:val="22"/>
                <w:lang w:eastAsia="zh-CN"/>
              </w:rPr>
              <w:t>The sleep ratio under the above mechanism is evaluated in TR37.910.</w:t>
            </w:r>
          </w:p>
          <w:p w14:paraId="67795525" w14:textId="77777777" w:rsidR="000D7105" w:rsidRDefault="000D7105" w:rsidP="000D710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14:paraId="34C46A2C" w14:textId="77777777" w:rsidR="000D7105" w:rsidRPr="006F74A2" w:rsidRDefault="000D7105" w:rsidP="000D7105">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Pr>
                <w:rFonts w:eastAsiaTheme="minorEastAsia"/>
                <w:b/>
                <w:i/>
                <w:color w:val="0000FF"/>
                <w:szCs w:val="22"/>
                <w:u w:val="single"/>
                <w:lang w:eastAsia="zh-CN"/>
              </w:rPr>
              <w:tab/>
            </w:r>
          </w:p>
          <w:p w14:paraId="6E29EBE1" w14:textId="77777777"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14:paraId="594B0508" w14:textId="77777777" w:rsidR="000D7105" w:rsidRDefault="000D7105" w:rsidP="000D7105">
            <w:pPr>
              <w:pStyle w:val="Tabletext"/>
              <w:rPr>
                <w:rFonts w:eastAsiaTheme="minorEastAsia"/>
                <w:i/>
                <w:color w:val="0000FF"/>
                <w:szCs w:val="22"/>
                <w:lang w:eastAsia="zh-CN"/>
              </w:rPr>
            </w:pPr>
          </w:p>
          <w:p w14:paraId="2E0CEC22" w14:textId="77777777" w:rsidR="000D7105" w:rsidRPr="00751640" w:rsidRDefault="000D7105" w:rsidP="000D7105">
            <w:pPr>
              <w:pStyle w:val="Tabletext"/>
              <w:ind w:left="360"/>
              <w:rPr>
                <w:rFonts w:eastAsiaTheme="minorEastAsia"/>
                <w:i/>
                <w:color w:val="0000FF"/>
                <w:szCs w:val="22"/>
                <w:lang w:eastAsia="zh-CN"/>
              </w:rPr>
            </w:pPr>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14:paraId="40CBA13A" w14:textId="77777777"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14:paraId="5EF515D8" w14:textId="77777777"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14:paraId="7B53EF42" w14:textId="77777777"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14:paraId="5E0EB77A" w14:textId="77777777" w:rsidR="000D7105" w:rsidRPr="00751640" w:rsidRDefault="000D7105" w:rsidP="000D7105">
            <w:pPr>
              <w:pStyle w:val="Tabletext"/>
              <w:numPr>
                <w:ilvl w:val="0"/>
                <w:numId w:val="77"/>
              </w:numPr>
              <w:rPr>
                <w:rFonts w:eastAsiaTheme="minorEastAsia"/>
                <w:i/>
                <w:color w:val="0000FF"/>
                <w:szCs w:val="22"/>
                <w:lang w:eastAsia="zh-CN"/>
              </w:rPr>
            </w:pPr>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14:paraId="75A1B0F0" w14:textId="77777777" w:rsidR="000D7105" w:rsidRPr="009032F4" w:rsidRDefault="000D7105" w:rsidP="000D7105">
            <w:pPr>
              <w:pStyle w:val="TH"/>
            </w:pPr>
            <w:r w:rsidRPr="009032F4">
              <w:rPr>
                <w:noProof/>
              </w:rPr>
              <w:object w:dxaOrig="7620" w:dyaOrig="2151" w14:anchorId="0FEA0230">
                <v:shape id="_x0000_i1026" type="#_x0000_t75" style="width:381.9pt;height:107.05pt" o:ole="">
                  <v:imagedata r:id="rId13" o:title=""/>
                </v:shape>
                <o:OLEObject Type="Embed" ProgID="Visio.Drawing.11" ShapeID="_x0000_i1026" DrawAspect="Content" ObjectID="_1622485324" r:id="rId14"/>
              </w:object>
            </w:r>
          </w:p>
          <w:p w14:paraId="570DDD6C" w14:textId="77777777"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14:paraId="49F46A5A" w14:textId="77777777" w:rsidR="000D7105" w:rsidRDefault="000D7105" w:rsidP="000D7105">
            <w:pPr>
              <w:pStyle w:val="Tabletext"/>
              <w:ind w:left="720"/>
              <w:rPr>
                <w:rFonts w:eastAsiaTheme="minorEastAsia"/>
                <w:i/>
                <w:color w:val="0000FF"/>
                <w:szCs w:val="22"/>
                <w:lang w:eastAsia="zh-CN"/>
              </w:rPr>
            </w:pPr>
          </w:p>
          <w:p w14:paraId="40A0CAAC" w14:textId="77777777"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14:paraId="738C095D" w14:textId="77777777"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PDCCH, or based on an inactivity timer. UE can be moved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p>
          <w:p w14:paraId="5E502FAB" w14:textId="77777777" w:rsidR="000D7105" w:rsidRDefault="000D7105" w:rsidP="000D7105">
            <w:pPr>
              <w:pStyle w:val="Tabletext"/>
              <w:ind w:left="360"/>
              <w:rPr>
                <w:rFonts w:eastAsiaTheme="minorEastAsia"/>
                <w:b/>
                <w:i/>
                <w:color w:val="0000FF"/>
                <w:szCs w:val="22"/>
                <w:lang w:eastAsia="zh-CN"/>
              </w:rPr>
            </w:pPr>
          </w:p>
          <w:p w14:paraId="454188C4" w14:textId="77777777" w:rsidR="000D7105" w:rsidRDefault="000D7105" w:rsidP="000D7105">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14:paraId="7E289247" w14:textId="77777777" w:rsidR="000D7105" w:rsidRPr="00BE12DD"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lastRenderedPageBreak/>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p>
          <w:p w14:paraId="7580AE24" w14:textId="77777777" w:rsidR="000D7105" w:rsidRDefault="00F908DD" w:rsidP="000D7105">
            <w:pPr>
              <w:pStyle w:val="Tabletext"/>
              <w:ind w:left="360"/>
              <w:jc w:val="center"/>
              <w:rPr>
                <w:rFonts w:eastAsiaTheme="minorEastAsia"/>
                <w:i/>
                <w:color w:val="0000FF"/>
                <w:szCs w:val="22"/>
                <w:lang w:eastAsia="zh-CN"/>
              </w:rPr>
            </w:pPr>
            <w:r>
              <w:rPr>
                <w:noProof/>
                <w:lang w:val="en-US" w:eastAsia="zh-CN"/>
              </w:rPr>
              <w:drawing>
                <wp:inline distT="0" distB="0" distL="0" distR="0" wp14:anchorId="1F629B8B" wp14:editId="24F5EE8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14:paraId="64A5A11F" w14:textId="77777777"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14:paraId="412320D1" w14:textId="77777777"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14:paraId="7BAEC3BF" w14:textId="77777777"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
          <w:p w14:paraId="7A985DB6" w14:textId="77777777" w:rsidR="000D7105" w:rsidRDefault="000D7105" w:rsidP="000D7105">
            <w:pPr>
              <w:pStyle w:val="Tabletext"/>
              <w:ind w:left="360"/>
              <w:rPr>
                <w:rFonts w:eastAsiaTheme="minorEastAsia"/>
                <w:i/>
                <w:color w:val="0000FF"/>
                <w:szCs w:val="22"/>
                <w:lang w:eastAsia="zh-CN"/>
              </w:rPr>
            </w:pPr>
          </w:p>
          <w:p w14:paraId="424FFB8A" w14:textId="77777777" w:rsidR="00733EBF" w:rsidRDefault="000D7105" w:rsidP="00733EBF">
            <w:pPr>
              <w:pStyle w:val="Tabletext"/>
              <w:ind w:left="360"/>
              <w:rPr>
                <w:rFonts w:eastAsiaTheme="minorEastAsia"/>
                <w:i/>
                <w:color w:val="0000FF"/>
                <w:szCs w:val="22"/>
                <w:lang w:eastAsia="zh-CN"/>
              </w:rPr>
            </w:pPr>
            <w:r>
              <w:rPr>
                <w:rFonts w:eastAsiaTheme="minorEastAsia"/>
                <w:i/>
                <w:color w:val="0000FF"/>
                <w:szCs w:val="22"/>
                <w:lang w:eastAsia="zh-CN"/>
              </w:rPr>
              <w:t xml:space="preserve">Additional power saving mechanisms for NR are </w:t>
            </w:r>
            <w:r w:rsidR="00FF7798">
              <w:rPr>
                <w:rFonts w:eastAsiaTheme="minorEastAsia"/>
                <w:i/>
                <w:color w:val="0000FF"/>
                <w:szCs w:val="22"/>
                <w:lang w:eastAsia="zh-CN"/>
              </w:rPr>
              <w:t>being specified</w:t>
            </w:r>
            <w:r w:rsidR="00FF7798" w:rsidDel="00BC7E87">
              <w:rPr>
                <w:rFonts w:eastAsiaTheme="minorEastAsia"/>
                <w:i/>
                <w:color w:val="0000FF"/>
                <w:szCs w:val="22"/>
                <w:lang w:eastAsia="zh-CN"/>
              </w:rPr>
              <w:t xml:space="preserve"> </w:t>
            </w:r>
            <w:r>
              <w:rPr>
                <w:rFonts w:eastAsiaTheme="minorEastAsia"/>
                <w:i/>
                <w:color w:val="0000FF"/>
                <w:szCs w:val="22"/>
                <w:lang w:eastAsia="zh-CN"/>
              </w:rPr>
              <w:t>for 3GPP Release 16</w:t>
            </w:r>
            <w:r w:rsidR="00733EBF">
              <w:rPr>
                <w:rFonts w:eastAsiaTheme="minorEastAsia"/>
                <w:i/>
                <w:color w:val="0000FF"/>
                <w:szCs w:val="22"/>
                <w:lang w:eastAsia="zh-CN"/>
              </w:rPr>
              <w:t>, including at least the following techniques:</w:t>
            </w:r>
          </w:p>
          <w:p w14:paraId="1171B0AE" w14:textId="77777777" w:rsidR="00733EBF" w:rsidRPr="00305DAA" w:rsidRDefault="00733EBF" w:rsidP="00733EBF">
            <w:pPr>
              <w:pStyle w:val="Tabletext"/>
              <w:numPr>
                <w:ilvl w:val="0"/>
                <w:numId w:val="77"/>
              </w:numPr>
              <w:rPr>
                <w:rFonts w:eastAsiaTheme="minorEastAsia"/>
                <w:i/>
                <w:color w:val="0000FF"/>
                <w:szCs w:val="22"/>
                <w:lang w:eastAsia="zh-CN"/>
              </w:rPr>
            </w:pPr>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p>
          <w:p w14:paraId="76037619" w14:textId="776DB001" w:rsidR="00264F69" w:rsidRPr="00900340" w:rsidRDefault="00733EBF" w:rsidP="006D76B5">
            <w:pPr>
              <w:pStyle w:val="Tabletext"/>
              <w:numPr>
                <w:ilvl w:val="0"/>
                <w:numId w:val="77"/>
              </w:numPr>
              <w:rPr>
                <w:rFonts w:eastAsiaTheme="minorEastAsia"/>
                <w:bCs/>
                <w:sz w:val="22"/>
                <w:szCs w:val="22"/>
                <w:lang w:eastAsia="zh-CN"/>
              </w:rPr>
            </w:pPr>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p>
          <w:p w14:paraId="46060F73" w14:textId="77777777" w:rsidR="00900340" w:rsidRPr="00900340" w:rsidRDefault="00900340" w:rsidP="006D76B5">
            <w:pPr>
              <w:pStyle w:val="Tabletext"/>
              <w:numPr>
                <w:ilvl w:val="0"/>
                <w:numId w:val="77"/>
              </w:numPr>
              <w:rPr>
                <w:rFonts w:eastAsiaTheme="minorEastAsia"/>
                <w:bCs/>
                <w:sz w:val="22"/>
                <w:szCs w:val="22"/>
                <w:lang w:eastAsia="zh-CN"/>
              </w:rPr>
            </w:pPr>
          </w:p>
          <w:p w14:paraId="7DD6908B" w14:textId="77777777" w:rsidR="00900340" w:rsidRPr="00CB1E6A" w:rsidRDefault="00900340" w:rsidP="00900340">
            <w:pPr>
              <w:pStyle w:val="Tabletext"/>
              <w:rPr>
                <w:i/>
                <w:iCs/>
                <w:color w:val="0000FF"/>
                <w:lang w:val="en-US"/>
              </w:rPr>
            </w:pPr>
            <w:r>
              <w:rPr>
                <w:i/>
                <w:iCs/>
                <w:color w:val="0000FF"/>
                <w:lang w:val="en-US"/>
              </w:rPr>
              <w:t>For NB-IoT:</w:t>
            </w:r>
          </w:p>
          <w:p w14:paraId="2B742141" w14:textId="77777777" w:rsidR="00900340" w:rsidRPr="00CB1E6A" w:rsidRDefault="00900340" w:rsidP="00900340">
            <w:pPr>
              <w:pStyle w:val="Tabletext"/>
              <w:rPr>
                <w:rFonts w:eastAsiaTheme="minorEastAsia"/>
                <w:b/>
                <w:i/>
                <w:color w:val="0000FF"/>
                <w:szCs w:val="22"/>
                <w:u w:val="single"/>
                <w:lang w:val="en-US" w:eastAsia="zh-CN"/>
              </w:rPr>
            </w:pPr>
            <w:r w:rsidRPr="00CB1E6A">
              <w:rPr>
                <w:rFonts w:eastAsiaTheme="minorEastAsia"/>
                <w:b/>
                <w:i/>
                <w:color w:val="0000FF"/>
                <w:szCs w:val="22"/>
                <w:u w:val="single"/>
                <w:lang w:val="en-US" w:eastAsia="zh-CN"/>
              </w:rPr>
              <w:t>Device energy efficiency</w:t>
            </w:r>
          </w:p>
          <w:p w14:paraId="212C7EBA" w14:textId="77777777" w:rsidR="00900340" w:rsidRPr="00CB1E6A" w:rsidRDefault="00900340" w:rsidP="00900340">
            <w:pPr>
              <w:pStyle w:val="Tabletext"/>
              <w:rPr>
                <w:rFonts w:eastAsiaTheme="minorEastAsia"/>
                <w:i/>
                <w:color w:val="0000FF"/>
                <w:szCs w:val="22"/>
                <w:lang w:val="en-US" w:eastAsia="zh-CN"/>
              </w:rPr>
            </w:pPr>
            <w:r w:rsidRPr="00CB1E6A">
              <w:rPr>
                <w:rFonts w:eastAsiaTheme="minorEastAsia"/>
                <w:i/>
                <w:color w:val="0000FF"/>
                <w:szCs w:val="22"/>
                <w:lang w:val="en-US" w:eastAsia="zh-CN"/>
              </w:rPr>
              <w:t>Multiple features facilitating device energy efficiency have been specified for Rel-15.</w:t>
            </w:r>
          </w:p>
          <w:p w14:paraId="43065D51" w14:textId="77777777" w:rsidR="00900340" w:rsidRPr="00CB1E6A" w:rsidRDefault="00900340" w:rsidP="00900340">
            <w:pPr>
              <w:pStyle w:val="Tabletext"/>
              <w:ind w:left="360"/>
              <w:rPr>
                <w:rFonts w:eastAsiaTheme="minorEastAsia"/>
                <w:b/>
                <w:i/>
                <w:color w:val="0000FF"/>
                <w:szCs w:val="22"/>
                <w:lang w:val="en-US" w:eastAsia="zh-CN"/>
              </w:rPr>
            </w:pPr>
            <w:r w:rsidRPr="00CB1E6A">
              <w:rPr>
                <w:rFonts w:eastAsiaTheme="minorEastAsia"/>
                <w:b/>
                <w:i/>
                <w:color w:val="0000FF"/>
                <w:szCs w:val="22"/>
                <w:lang w:val="en-US" w:eastAsia="zh-CN"/>
              </w:rPr>
              <w:t>Discontinuous reception (DRX) in RRC connected mode</w:t>
            </w:r>
          </w:p>
          <w:p w14:paraId="6636CBA8"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 xml:space="preserve">When DRX is configured, the UE does not have to continuously monitor </w:t>
            </w:r>
            <w:r>
              <w:rPr>
                <w:rFonts w:eastAsiaTheme="minorEastAsia"/>
                <w:i/>
                <w:color w:val="0000FF"/>
                <w:szCs w:val="22"/>
                <w:lang w:val="en-US" w:eastAsia="zh-CN"/>
              </w:rPr>
              <w:t>N</w:t>
            </w:r>
            <w:r w:rsidRPr="00CB1E6A">
              <w:rPr>
                <w:rFonts w:eastAsiaTheme="minorEastAsia"/>
                <w:i/>
                <w:color w:val="0000FF"/>
                <w:szCs w:val="22"/>
                <w:lang w:val="en-US" w:eastAsia="zh-CN"/>
              </w:rPr>
              <w:t>PDCCH for scheduling or paging messages, but it can remain sleeping. DRX is characterized by the following:</w:t>
            </w:r>
          </w:p>
          <w:p w14:paraId="5F2FE710" w14:textId="77777777" w:rsidR="00900340" w:rsidRPr="00CB1E6A" w:rsidRDefault="00900340" w:rsidP="00900340">
            <w:pPr>
              <w:pStyle w:val="Tabletext"/>
              <w:numPr>
                <w:ilvl w:val="0"/>
                <w:numId w:val="77"/>
              </w:numPr>
              <w:rPr>
                <w:rFonts w:eastAsiaTheme="minorEastAsia"/>
                <w:i/>
                <w:color w:val="0000FF"/>
                <w:szCs w:val="22"/>
                <w:lang w:val="en-US" w:eastAsia="zh-CN"/>
              </w:rPr>
            </w:pPr>
            <w:r w:rsidRPr="00CB1E6A">
              <w:rPr>
                <w:rFonts w:eastAsiaTheme="minorEastAsia"/>
                <w:b/>
                <w:i/>
                <w:color w:val="0000FF"/>
                <w:szCs w:val="22"/>
                <w:lang w:val="en-US" w:eastAsia="zh-CN"/>
              </w:rPr>
              <w:t>on-duration</w:t>
            </w:r>
            <w:r w:rsidRPr="00CB1E6A">
              <w:rPr>
                <w:rFonts w:eastAsiaTheme="minorEastAsia"/>
                <w:i/>
                <w:color w:val="0000FF"/>
                <w:szCs w:val="22"/>
                <w:lang w:val="en-US" w:eastAsia="zh-CN"/>
              </w:rPr>
              <w:t xml:space="preserve">: duration that the UE waits for, after waking up, to receive PDCCHs. If the UE successfully decodes a </w:t>
            </w:r>
            <w:r>
              <w:rPr>
                <w:rFonts w:eastAsiaTheme="minorEastAsia"/>
                <w:i/>
                <w:color w:val="0000FF"/>
                <w:szCs w:val="22"/>
                <w:lang w:val="en-US" w:eastAsia="zh-CN"/>
              </w:rPr>
              <w:t>N</w:t>
            </w:r>
            <w:r w:rsidRPr="00CB1E6A">
              <w:rPr>
                <w:rFonts w:eastAsiaTheme="minorEastAsia"/>
                <w:i/>
                <w:color w:val="0000FF"/>
                <w:szCs w:val="22"/>
                <w:lang w:val="en-US" w:eastAsia="zh-CN"/>
              </w:rPr>
              <w:t>PDCCH, the UE stays awake and starts the inactivity timer;</w:t>
            </w:r>
          </w:p>
          <w:p w14:paraId="075CFD5C" w14:textId="77777777" w:rsidR="00900340" w:rsidRDefault="00900340" w:rsidP="00900340">
            <w:pPr>
              <w:pStyle w:val="Tabletext"/>
              <w:numPr>
                <w:ilvl w:val="0"/>
                <w:numId w:val="77"/>
              </w:numPr>
              <w:rPr>
                <w:rFonts w:eastAsiaTheme="minorEastAsia"/>
                <w:i/>
                <w:color w:val="0000FF"/>
                <w:szCs w:val="22"/>
                <w:lang w:val="en-US" w:eastAsia="zh-CN"/>
              </w:rPr>
            </w:pPr>
            <w:r w:rsidRPr="00CB1E6A">
              <w:rPr>
                <w:rFonts w:eastAsiaTheme="minorEastAsia"/>
                <w:b/>
                <w:i/>
                <w:color w:val="0000FF"/>
                <w:szCs w:val="22"/>
                <w:lang w:val="en-US" w:eastAsia="zh-CN"/>
              </w:rPr>
              <w:t>inactivity-timer</w:t>
            </w:r>
            <w:r w:rsidRPr="00CB1E6A">
              <w:rPr>
                <w:rFonts w:eastAsiaTheme="minorEastAsia"/>
                <w:i/>
                <w:color w:val="0000FF"/>
                <w:szCs w:val="22"/>
                <w:lang w:val="en-US" w:eastAsia="zh-CN"/>
              </w:rPr>
              <w:t xml:space="preserve">: duration that the UE waits to successfully decode a PDCCH, from the last successful decoding of a </w:t>
            </w:r>
            <w:r>
              <w:rPr>
                <w:rFonts w:eastAsiaTheme="minorEastAsia"/>
                <w:i/>
                <w:color w:val="0000FF"/>
                <w:szCs w:val="22"/>
                <w:lang w:val="en-US" w:eastAsia="zh-CN"/>
              </w:rPr>
              <w:t>N</w:t>
            </w:r>
            <w:r w:rsidRPr="00CB1E6A">
              <w:rPr>
                <w:rFonts w:eastAsiaTheme="minorEastAsia"/>
                <w:i/>
                <w:color w:val="0000FF"/>
                <w:szCs w:val="22"/>
                <w:lang w:val="en-US" w:eastAsia="zh-CN"/>
              </w:rPr>
              <w:t xml:space="preserve">PDCCH, failing which it can go back to sleep. The UE shall restart the inactivity timer following a single successful decoding of a </w:t>
            </w:r>
            <w:r>
              <w:rPr>
                <w:rFonts w:eastAsiaTheme="minorEastAsia"/>
                <w:i/>
                <w:color w:val="0000FF"/>
                <w:szCs w:val="22"/>
                <w:lang w:val="en-US" w:eastAsia="zh-CN"/>
              </w:rPr>
              <w:t>N</w:t>
            </w:r>
            <w:r w:rsidRPr="00CB1E6A">
              <w:rPr>
                <w:rFonts w:eastAsiaTheme="minorEastAsia"/>
                <w:i/>
                <w:color w:val="0000FF"/>
                <w:szCs w:val="22"/>
                <w:lang w:val="en-US" w:eastAsia="zh-CN"/>
              </w:rPr>
              <w:t>PDCCH for a first transmission only (i.e. not for retransmissions);</w:t>
            </w:r>
          </w:p>
          <w:p w14:paraId="16521F97" w14:textId="77777777" w:rsidR="00900340" w:rsidRDefault="00900340" w:rsidP="00900340">
            <w:pPr>
              <w:pStyle w:val="Tabletext"/>
              <w:numPr>
                <w:ilvl w:val="0"/>
                <w:numId w:val="77"/>
              </w:numPr>
              <w:rPr>
                <w:rFonts w:eastAsiaTheme="minorEastAsia"/>
                <w:i/>
                <w:color w:val="0000FF"/>
                <w:szCs w:val="22"/>
                <w:lang w:val="en-US" w:eastAsia="zh-CN"/>
              </w:rPr>
            </w:pPr>
            <w:r w:rsidRPr="00900340">
              <w:rPr>
                <w:rFonts w:eastAsiaTheme="minorEastAsia"/>
                <w:b/>
                <w:i/>
                <w:color w:val="0000FF"/>
                <w:szCs w:val="22"/>
                <w:lang w:val="en-US" w:eastAsia="zh-CN"/>
              </w:rPr>
              <w:t>retransmission-timer</w:t>
            </w:r>
            <w:r w:rsidRPr="00900340">
              <w:rPr>
                <w:rFonts w:eastAsiaTheme="minorEastAsia"/>
                <w:i/>
                <w:color w:val="0000FF"/>
                <w:szCs w:val="22"/>
                <w:lang w:val="en-US" w:eastAsia="zh-CN"/>
              </w:rPr>
              <w:t>: duration until a retransmission can be expected;</w:t>
            </w:r>
          </w:p>
          <w:p w14:paraId="6F44577B" w14:textId="77777777" w:rsidR="00900340" w:rsidRPr="00CB1E6A" w:rsidRDefault="00900340" w:rsidP="00900340">
            <w:pPr>
              <w:pStyle w:val="Tabletext"/>
              <w:numPr>
                <w:ilvl w:val="0"/>
                <w:numId w:val="77"/>
              </w:numPr>
              <w:rPr>
                <w:rFonts w:eastAsiaTheme="minorEastAsia"/>
                <w:i/>
                <w:color w:val="0000FF"/>
                <w:szCs w:val="22"/>
                <w:lang w:val="en-US" w:eastAsia="zh-CN"/>
              </w:rPr>
            </w:pPr>
            <w:r w:rsidRPr="00CB1E6A">
              <w:rPr>
                <w:rFonts w:eastAsiaTheme="minorEastAsia"/>
                <w:b/>
                <w:i/>
                <w:color w:val="0000FF"/>
                <w:szCs w:val="22"/>
                <w:lang w:val="en-US" w:eastAsia="zh-CN"/>
              </w:rPr>
              <w:t>DRX cycle</w:t>
            </w:r>
            <w:r w:rsidRPr="00CB1E6A">
              <w:rPr>
                <w:rFonts w:eastAsiaTheme="minorEastAsia"/>
                <w:i/>
                <w:color w:val="0000FF"/>
                <w:szCs w:val="22"/>
                <w:lang w:val="en-US" w:eastAsia="zh-CN"/>
              </w:rPr>
              <w:t>: specifies the periodic repetition of the on-duration followed by a possible period of inactivity (see figure 11-1 below).</w:t>
            </w:r>
          </w:p>
          <w:p w14:paraId="2BDD09BD" w14:textId="77777777" w:rsidR="00900340" w:rsidRPr="00CB1E6A" w:rsidRDefault="00900340" w:rsidP="00900340">
            <w:pPr>
              <w:pStyle w:val="TH"/>
              <w:rPr>
                <w:lang w:val="en-US"/>
              </w:rPr>
            </w:pPr>
            <w:r w:rsidRPr="00CB1E6A">
              <w:rPr>
                <w:noProof/>
                <w:lang w:val="en-US"/>
              </w:rPr>
              <w:object w:dxaOrig="7620" w:dyaOrig="2151" w14:anchorId="679291EF">
                <v:shape id="_x0000_i1027" type="#_x0000_t75" style="width:382.55pt;height:107.05pt" o:ole="">
                  <v:imagedata r:id="rId13" o:title=""/>
                </v:shape>
                <o:OLEObject Type="Embed" ProgID="Visio.Drawing.11" ShapeID="_x0000_i1027" DrawAspect="Content" ObjectID="_1622485325" r:id="rId16"/>
              </w:object>
            </w:r>
          </w:p>
          <w:p w14:paraId="59CB5B78" w14:textId="77777777" w:rsidR="00900340" w:rsidRPr="00CB1E6A" w:rsidRDefault="00900340" w:rsidP="00900340">
            <w:pPr>
              <w:pStyle w:val="TF"/>
              <w:ind w:left="1134" w:hanging="1134"/>
              <w:outlineLvl w:val="1"/>
              <w:rPr>
                <w:rFonts w:ascii="Times New Roman" w:eastAsiaTheme="minorEastAsia" w:hAnsi="Times New Roman"/>
                <w:i/>
                <w:color w:val="0000FF"/>
                <w:szCs w:val="22"/>
                <w:lang w:val="en-US" w:eastAsia="zh-CN"/>
              </w:rPr>
            </w:pPr>
            <w:r w:rsidRPr="00CB1E6A">
              <w:rPr>
                <w:rFonts w:ascii="Times New Roman" w:eastAsiaTheme="minorEastAsia" w:hAnsi="Times New Roman"/>
                <w:i/>
                <w:color w:val="0000FF"/>
                <w:szCs w:val="22"/>
                <w:lang w:val="en-US" w:eastAsia="zh-CN"/>
              </w:rPr>
              <w:t>Figure: DRX Cycle</w:t>
            </w:r>
          </w:p>
          <w:p w14:paraId="6980F331" w14:textId="77777777" w:rsidR="00900340" w:rsidRPr="00CB1E6A" w:rsidRDefault="00900340" w:rsidP="00900340">
            <w:pPr>
              <w:pStyle w:val="Tabletext"/>
              <w:ind w:left="360"/>
              <w:rPr>
                <w:rFonts w:eastAsiaTheme="minorEastAsia"/>
                <w:b/>
                <w:i/>
                <w:color w:val="0000FF"/>
                <w:szCs w:val="22"/>
                <w:lang w:val="en-US" w:eastAsia="zh-CN"/>
              </w:rPr>
            </w:pPr>
            <w:r w:rsidRPr="00CB1E6A">
              <w:rPr>
                <w:rFonts w:eastAsiaTheme="minorEastAsia"/>
                <w:b/>
                <w:i/>
                <w:color w:val="0000FF"/>
                <w:szCs w:val="22"/>
                <w:lang w:val="en-US" w:eastAsia="zh-CN"/>
              </w:rPr>
              <w:t>Discontinuous reception (DRX) in RRC idle mode</w:t>
            </w:r>
          </w:p>
          <w:p w14:paraId="12FE8E86"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 xml:space="preserve">The UE may use discontinuous reception (DRX) to reduce power consumption in idle mode. When DRX is used, the UE wakes up and listens to </w:t>
            </w:r>
            <w:r>
              <w:rPr>
                <w:rFonts w:eastAsiaTheme="minorEastAsia"/>
                <w:i/>
                <w:color w:val="0000FF"/>
                <w:szCs w:val="22"/>
                <w:lang w:val="en-US" w:eastAsia="zh-CN"/>
              </w:rPr>
              <w:t>N</w:t>
            </w:r>
            <w:r w:rsidRPr="00CB1E6A">
              <w:rPr>
                <w:rFonts w:eastAsiaTheme="minorEastAsia"/>
                <w:i/>
                <w:color w:val="0000FF"/>
                <w:szCs w:val="22"/>
                <w:lang w:val="en-US" w:eastAsia="zh-CN"/>
              </w:rPr>
              <w:t xml:space="preserve">PDCCH only on specific paging occasion defined in-terms of paging frame and subframe within period of N radio frames defined by the DRX cycle of the cell. The UE can remain in sleep mode for remaining duration within DRX cycle. </w:t>
            </w:r>
          </w:p>
          <w:p w14:paraId="4AAE577D"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 xml:space="preserve">The UE listens to </w:t>
            </w:r>
            <w:proofErr w:type="gramStart"/>
            <w:r>
              <w:rPr>
                <w:rFonts w:eastAsiaTheme="minorEastAsia"/>
                <w:i/>
                <w:color w:val="0000FF"/>
                <w:szCs w:val="22"/>
                <w:lang w:val="en-US" w:eastAsia="zh-CN"/>
              </w:rPr>
              <w:t>N</w:t>
            </w:r>
            <w:r w:rsidRPr="00CB1E6A">
              <w:rPr>
                <w:rFonts w:eastAsiaTheme="minorEastAsia"/>
                <w:i/>
                <w:color w:val="0000FF"/>
                <w:szCs w:val="22"/>
                <w:lang w:val="en-US" w:eastAsia="zh-CN"/>
              </w:rPr>
              <w:t>PDCCH  on</w:t>
            </w:r>
            <w:proofErr w:type="gramEnd"/>
            <w:r w:rsidRPr="00CB1E6A">
              <w:rPr>
                <w:rFonts w:eastAsiaTheme="minorEastAsia"/>
                <w:i/>
                <w:color w:val="0000FF"/>
                <w:szCs w:val="22"/>
                <w:lang w:val="en-US" w:eastAsia="zh-CN"/>
              </w:rPr>
              <w:t xml:space="preserve"> the paging occasion and decodes the </w:t>
            </w:r>
            <w:r>
              <w:rPr>
                <w:rFonts w:eastAsiaTheme="minorEastAsia"/>
                <w:i/>
                <w:color w:val="0000FF"/>
                <w:szCs w:val="22"/>
                <w:lang w:val="en-US" w:eastAsia="zh-CN"/>
              </w:rPr>
              <w:t>N</w:t>
            </w:r>
            <w:r w:rsidRPr="00CB1E6A">
              <w:rPr>
                <w:rFonts w:eastAsiaTheme="minorEastAsia"/>
                <w:i/>
                <w:color w:val="0000FF"/>
                <w:szCs w:val="22"/>
                <w:lang w:val="en-US" w:eastAsia="zh-CN"/>
              </w:rPr>
              <w:t xml:space="preserve">PDCCH based on P-RNTI and if the PDCCH decoding is success, UE decodes the </w:t>
            </w:r>
            <w:r>
              <w:rPr>
                <w:rFonts w:eastAsiaTheme="minorEastAsia"/>
                <w:i/>
                <w:color w:val="0000FF"/>
                <w:szCs w:val="22"/>
                <w:lang w:val="en-US" w:eastAsia="zh-CN"/>
              </w:rPr>
              <w:t>N</w:t>
            </w:r>
            <w:r w:rsidRPr="00CB1E6A">
              <w:rPr>
                <w:rFonts w:eastAsiaTheme="minorEastAsia"/>
                <w:i/>
                <w:color w:val="0000FF"/>
                <w:szCs w:val="22"/>
                <w:lang w:val="en-US" w:eastAsia="zh-CN"/>
              </w:rPr>
              <w:t xml:space="preserve">PDSCH indicated in the </w:t>
            </w:r>
            <w:r>
              <w:rPr>
                <w:rFonts w:eastAsiaTheme="minorEastAsia"/>
                <w:i/>
                <w:color w:val="0000FF"/>
                <w:szCs w:val="22"/>
                <w:lang w:val="en-US" w:eastAsia="zh-CN"/>
              </w:rPr>
              <w:t>N</w:t>
            </w:r>
            <w:r w:rsidRPr="00CB1E6A">
              <w:rPr>
                <w:rFonts w:eastAsiaTheme="minorEastAsia"/>
                <w:i/>
                <w:color w:val="0000FF"/>
                <w:szCs w:val="22"/>
                <w:lang w:val="en-US" w:eastAsia="zh-CN"/>
              </w:rPr>
              <w:t xml:space="preserve">PDCCH. The UE enters into sleep mode if the </w:t>
            </w:r>
            <w:r>
              <w:rPr>
                <w:rFonts w:eastAsiaTheme="minorEastAsia"/>
                <w:i/>
                <w:color w:val="0000FF"/>
                <w:szCs w:val="22"/>
                <w:lang w:val="en-US" w:eastAsia="zh-CN"/>
              </w:rPr>
              <w:t>N</w:t>
            </w:r>
            <w:r w:rsidRPr="00CB1E6A">
              <w:rPr>
                <w:rFonts w:eastAsiaTheme="minorEastAsia"/>
                <w:i/>
                <w:color w:val="0000FF"/>
                <w:szCs w:val="22"/>
                <w:lang w:val="en-US" w:eastAsia="zh-CN"/>
              </w:rPr>
              <w:t>PDCCH decoding is not successful or if the UE does not find any page for its UE-ID in the paging message.</w:t>
            </w:r>
          </w:p>
          <w:p w14:paraId="1D5F21B7"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 xml:space="preserve">The paging occasion of UE within DRX cycle is determined based on the UE-ID, DRX cycle and </w:t>
            </w:r>
            <w:proofErr w:type="spellStart"/>
            <w:r w:rsidRPr="00CB1E6A">
              <w:rPr>
                <w:rFonts w:eastAsiaTheme="minorEastAsia"/>
                <w:i/>
                <w:color w:val="0000FF"/>
                <w:szCs w:val="22"/>
                <w:lang w:val="en-US" w:eastAsia="zh-CN"/>
              </w:rPr>
              <w:t>nB.</w:t>
            </w:r>
            <w:proofErr w:type="spellEnd"/>
            <w:r w:rsidRPr="00CB1E6A">
              <w:rPr>
                <w:rFonts w:eastAsiaTheme="minorEastAsia"/>
                <w:i/>
                <w:color w:val="0000FF"/>
                <w:szCs w:val="22"/>
                <w:lang w:val="en-US" w:eastAsia="zh-CN"/>
              </w:rPr>
              <w:t xml:space="preserve"> n is the number of paging occasions per DRX cycle. Higher the value of </w:t>
            </w:r>
            <w:proofErr w:type="spellStart"/>
            <w:r w:rsidRPr="00CB1E6A">
              <w:rPr>
                <w:rFonts w:eastAsiaTheme="minorEastAsia"/>
                <w:i/>
                <w:color w:val="0000FF"/>
                <w:szCs w:val="22"/>
                <w:lang w:val="en-US" w:eastAsia="zh-CN"/>
              </w:rPr>
              <w:t>nB</w:t>
            </w:r>
            <w:proofErr w:type="spellEnd"/>
            <w:r w:rsidRPr="00CB1E6A">
              <w:rPr>
                <w:rFonts w:eastAsiaTheme="minorEastAsia"/>
                <w:i/>
                <w:color w:val="0000FF"/>
                <w:szCs w:val="22"/>
                <w:lang w:val="en-US" w:eastAsia="zh-CN"/>
              </w:rPr>
              <w:t xml:space="preserve"> indicates lesser the paging occasions within DRX cycle and vice versa. </w:t>
            </w:r>
          </w:p>
          <w:p w14:paraId="659D3202"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For higher sleep ratio, higher DRX cycle needs to be configured at the cell.</w:t>
            </w:r>
          </w:p>
          <w:p w14:paraId="5A947055" w14:textId="77777777" w:rsidR="00900340" w:rsidRPr="00CB1E6A" w:rsidRDefault="00900340" w:rsidP="00900340">
            <w:pPr>
              <w:pStyle w:val="Tabletext"/>
              <w:tabs>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34"/>
              </w:tabs>
              <w:ind w:left="360"/>
              <w:rPr>
                <w:rFonts w:eastAsiaTheme="minorEastAsia"/>
                <w:b/>
                <w:color w:val="0000FF"/>
                <w:szCs w:val="22"/>
                <w:lang w:val="en-US" w:eastAsia="zh-CN"/>
              </w:rPr>
            </w:pPr>
            <w:r>
              <w:rPr>
                <w:rFonts w:eastAsiaTheme="minorEastAsia"/>
                <w:b/>
                <w:color w:val="0000FF"/>
                <w:szCs w:val="22"/>
                <w:lang w:val="en-US" w:eastAsia="zh-CN"/>
              </w:rPr>
              <w:tab/>
            </w:r>
          </w:p>
          <w:p w14:paraId="0BA66584" w14:textId="77777777" w:rsidR="00900340" w:rsidRPr="00CB1E6A" w:rsidRDefault="00900340" w:rsidP="00900340">
            <w:pPr>
              <w:pStyle w:val="Tabletext"/>
              <w:ind w:left="360"/>
              <w:rPr>
                <w:rFonts w:eastAsiaTheme="minorEastAsia"/>
                <w:b/>
                <w:i/>
                <w:color w:val="0000FF"/>
                <w:szCs w:val="22"/>
                <w:lang w:val="en-US" w:eastAsia="zh-CN"/>
              </w:rPr>
            </w:pPr>
            <w:r w:rsidRPr="00CB1E6A">
              <w:rPr>
                <w:rFonts w:eastAsiaTheme="minorEastAsia"/>
                <w:b/>
                <w:i/>
                <w:color w:val="0000FF"/>
                <w:szCs w:val="22"/>
                <w:lang w:val="en-US" w:eastAsia="zh-CN"/>
              </w:rPr>
              <w:t>Extended Discontinuous reception (DRX) in RRC idle mode</w:t>
            </w:r>
          </w:p>
          <w:p w14:paraId="09913D5E"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 xml:space="preserve">To support higher sleep duration </w:t>
            </w:r>
            <w:proofErr w:type="spellStart"/>
            <w:r w:rsidRPr="00CB1E6A">
              <w:rPr>
                <w:rFonts w:eastAsiaTheme="minorEastAsia"/>
                <w:i/>
                <w:color w:val="0000FF"/>
                <w:szCs w:val="22"/>
                <w:lang w:val="en-US" w:eastAsia="zh-CN"/>
              </w:rPr>
              <w:t>upto</w:t>
            </w:r>
            <w:proofErr w:type="spellEnd"/>
            <w:r w:rsidRPr="00CB1E6A">
              <w:rPr>
                <w:rFonts w:eastAsiaTheme="minorEastAsia"/>
                <w:i/>
                <w:color w:val="0000FF"/>
                <w:szCs w:val="22"/>
                <w:lang w:val="en-US" w:eastAsia="zh-CN"/>
              </w:rPr>
              <w:t xml:space="preserve"> several hours for low complexity </w:t>
            </w:r>
            <w:proofErr w:type="spellStart"/>
            <w:r w:rsidRPr="00CB1E6A">
              <w:rPr>
                <w:rFonts w:eastAsiaTheme="minorEastAsia"/>
                <w:i/>
                <w:color w:val="0000FF"/>
                <w:szCs w:val="22"/>
                <w:lang w:val="en-US" w:eastAsia="zh-CN"/>
              </w:rPr>
              <w:t>mMTC</w:t>
            </w:r>
            <w:proofErr w:type="spellEnd"/>
            <w:r w:rsidRPr="00CB1E6A">
              <w:rPr>
                <w:rFonts w:eastAsiaTheme="minorEastAsia"/>
                <w:i/>
                <w:color w:val="0000FF"/>
                <w:szCs w:val="22"/>
                <w:lang w:val="en-US" w:eastAsia="zh-CN"/>
              </w:rPr>
              <w:t xml:space="preserve"> devices, extended DRX functionality can be configured in</w:t>
            </w:r>
            <w:r>
              <w:rPr>
                <w:rFonts w:eastAsiaTheme="minorEastAsia" w:hint="eastAsia"/>
                <w:i/>
                <w:color w:val="0000FF"/>
                <w:szCs w:val="22"/>
                <w:lang w:val="en-US" w:eastAsia="zh-CN"/>
              </w:rPr>
              <w:t xml:space="preserve"> NB-IoT</w:t>
            </w:r>
            <w:r w:rsidRPr="00CB1E6A">
              <w:rPr>
                <w:rFonts w:eastAsiaTheme="minorEastAsia"/>
                <w:i/>
                <w:color w:val="0000FF"/>
                <w:szCs w:val="22"/>
                <w:lang w:val="en-US" w:eastAsia="zh-CN"/>
              </w:rPr>
              <w:t>.</w:t>
            </w:r>
          </w:p>
          <w:p w14:paraId="23EBEC68"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 xml:space="preserve">When </w:t>
            </w:r>
            <w:proofErr w:type="spellStart"/>
            <w:r w:rsidRPr="00CB1E6A">
              <w:rPr>
                <w:rFonts w:eastAsiaTheme="minorEastAsia"/>
                <w:i/>
                <w:color w:val="0000FF"/>
                <w:szCs w:val="22"/>
                <w:lang w:val="en-US" w:eastAsia="zh-CN"/>
              </w:rPr>
              <w:t>eDRX</w:t>
            </w:r>
            <w:proofErr w:type="spellEnd"/>
            <w:r w:rsidRPr="00CB1E6A">
              <w:rPr>
                <w:rFonts w:eastAsiaTheme="minorEastAsia"/>
                <w:i/>
                <w:color w:val="0000FF"/>
                <w:szCs w:val="22"/>
                <w:lang w:val="en-US" w:eastAsia="zh-CN"/>
              </w:rPr>
              <w:t xml:space="preserve"> is configured for UE, the UE wakes up periodically in every longer DRX cycle defined as </w:t>
            </w:r>
            <w:proofErr w:type="spellStart"/>
            <w:r w:rsidRPr="00CB1E6A">
              <w:rPr>
                <w:rFonts w:eastAsiaTheme="minorEastAsia"/>
                <w:i/>
                <w:color w:val="0000FF"/>
                <w:szCs w:val="22"/>
                <w:lang w:val="en-US" w:eastAsia="zh-CN"/>
              </w:rPr>
              <w:t>eDRX</w:t>
            </w:r>
            <w:proofErr w:type="spellEnd"/>
            <w:r w:rsidRPr="00CB1E6A">
              <w:rPr>
                <w:rFonts w:eastAsiaTheme="minorEastAsia"/>
                <w:i/>
                <w:color w:val="0000FF"/>
                <w:szCs w:val="22"/>
                <w:lang w:val="en-US" w:eastAsia="zh-CN"/>
              </w:rPr>
              <w:t xml:space="preserve"> cycle for short duration called paging window to monitor the </w:t>
            </w:r>
            <w:r>
              <w:rPr>
                <w:rFonts w:eastAsiaTheme="minorEastAsia"/>
                <w:i/>
                <w:color w:val="0000FF"/>
                <w:szCs w:val="22"/>
                <w:lang w:val="en-US" w:eastAsia="zh-CN"/>
              </w:rPr>
              <w:t>N</w:t>
            </w:r>
            <w:r w:rsidRPr="00CB1E6A">
              <w:rPr>
                <w:rFonts w:eastAsiaTheme="minorEastAsia"/>
                <w:i/>
                <w:color w:val="0000FF"/>
                <w:szCs w:val="22"/>
                <w:lang w:val="en-US" w:eastAsia="zh-CN"/>
              </w:rPr>
              <w:t xml:space="preserve">PDCCH for reception of paging message. The </w:t>
            </w:r>
            <w:proofErr w:type="spellStart"/>
            <w:r w:rsidRPr="00CB1E6A">
              <w:rPr>
                <w:rFonts w:eastAsiaTheme="minorEastAsia"/>
                <w:i/>
                <w:color w:val="0000FF"/>
                <w:szCs w:val="22"/>
                <w:lang w:val="en-US" w:eastAsia="zh-CN"/>
              </w:rPr>
              <w:t>eDRX</w:t>
            </w:r>
            <w:proofErr w:type="spellEnd"/>
            <w:r w:rsidRPr="00CB1E6A">
              <w:rPr>
                <w:rFonts w:eastAsiaTheme="minorEastAsia"/>
                <w:i/>
                <w:color w:val="0000FF"/>
                <w:szCs w:val="22"/>
                <w:lang w:val="en-US" w:eastAsia="zh-CN"/>
              </w:rPr>
              <w:t xml:space="preserve"> cycle length is configured in terms of number of hyper-frames (1 hyper frame =1024 radio frames) by higher layers. Maximum value of </w:t>
            </w:r>
            <w:proofErr w:type="spellStart"/>
            <w:r w:rsidRPr="00CB1E6A">
              <w:rPr>
                <w:rFonts w:eastAsiaTheme="minorEastAsia"/>
                <w:i/>
                <w:color w:val="0000FF"/>
                <w:szCs w:val="22"/>
                <w:lang w:val="en-US" w:eastAsia="zh-CN"/>
              </w:rPr>
              <w:t>eDRX</w:t>
            </w:r>
            <w:proofErr w:type="spellEnd"/>
            <w:r w:rsidRPr="00CB1E6A">
              <w:rPr>
                <w:rFonts w:eastAsiaTheme="minorEastAsia"/>
                <w:i/>
                <w:color w:val="0000FF"/>
                <w:szCs w:val="22"/>
                <w:lang w:val="en-US" w:eastAsia="zh-CN"/>
              </w:rPr>
              <w:t xml:space="preserve"> cycle is 1024 for NB-IoT devices.</w:t>
            </w:r>
          </w:p>
          <w:p w14:paraId="2CD92088"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 xml:space="preserve">During the paging window, the UE monitors the </w:t>
            </w:r>
            <w:r>
              <w:rPr>
                <w:rFonts w:eastAsiaTheme="minorEastAsia"/>
                <w:i/>
                <w:color w:val="0000FF"/>
                <w:szCs w:val="22"/>
                <w:lang w:val="en-US" w:eastAsia="zh-CN"/>
              </w:rPr>
              <w:t>N</w:t>
            </w:r>
            <w:r w:rsidRPr="00CB1E6A">
              <w:rPr>
                <w:rFonts w:eastAsiaTheme="minorEastAsia"/>
                <w:i/>
                <w:color w:val="0000FF"/>
                <w:szCs w:val="22"/>
                <w:lang w:val="en-US" w:eastAsia="zh-CN"/>
              </w:rPr>
              <w:t xml:space="preserve">PDCCH using the DRX cycle configured for the cell. The paging window duration will be longer than DRX cycle so that UE monitors for paging message in more than one paging occasion within paging </w:t>
            </w:r>
            <w:proofErr w:type="gramStart"/>
            <w:r w:rsidRPr="00CB1E6A">
              <w:rPr>
                <w:rFonts w:eastAsiaTheme="minorEastAsia"/>
                <w:i/>
                <w:color w:val="0000FF"/>
                <w:szCs w:val="22"/>
                <w:lang w:val="en-US" w:eastAsia="zh-CN"/>
              </w:rPr>
              <w:t>window.(</w:t>
            </w:r>
            <w:proofErr w:type="gramEnd"/>
            <w:r w:rsidRPr="00CB1E6A">
              <w:rPr>
                <w:rFonts w:eastAsiaTheme="minorEastAsia"/>
                <w:i/>
                <w:color w:val="0000FF"/>
                <w:szCs w:val="22"/>
                <w:lang w:val="en-US" w:eastAsia="zh-CN"/>
              </w:rPr>
              <w:t>See figure 11-2 below).</w:t>
            </w:r>
          </w:p>
          <w:p w14:paraId="20C1D793" w14:textId="77777777" w:rsidR="00900340" w:rsidRPr="00CB1E6A" w:rsidRDefault="00900340" w:rsidP="00900340">
            <w:pPr>
              <w:pStyle w:val="Tabletext"/>
              <w:ind w:left="360"/>
              <w:rPr>
                <w:rFonts w:eastAsiaTheme="minorEastAsia"/>
                <w:i/>
                <w:color w:val="0000FF"/>
                <w:szCs w:val="22"/>
                <w:lang w:val="en-US" w:eastAsia="zh-CN"/>
              </w:rPr>
            </w:pPr>
          </w:p>
          <w:p w14:paraId="776C8F45" w14:textId="77777777" w:rsidR="00900340" w:rsidRDefault="00900340" w:rsidP="00900340">
            <w:pPr>
              <w:pStyle w:val="Tabletext"/>
              <w:rPr>
                <w:rFonts w:eastAsiaTheme="minorEastAsia"/>
                <w:i/>
                <w:color w:val="0000FF"/>
                <w:szCs w:val="22"/>
                <w:lang w:val="en-US" w:eastAsia="zh-CN"/>
              </w:rPr>
            </w:pPr>
            <w:r w:rsidRPr="00CB1E6A">
              <w:rPr>
                <w:lang w:val="en-US"/>
              </w:rPr>
              <w:object w:dxaOrig="11980" w:dyaOrig="3901" w14:anchorId="7CF572DC">
                <v:shape id="_x0000_i1028" type="#_x0000_t75" style="width:377.55pt;height:123.35pt" o:ole="">
                  <v:imagedata r:id="rId17" o:title=""/>
                </v:shape>
                <o:OLEObject Type="Embed" ProgID="Visio.Drawing.11" ShapeID="_x0000_i1028" DrawAspect="Content" ObjectID="_1622485326" r:id="rId18"/>
              </w:object>
            </w:r>
            <w:r w:rsidRPr="00CB1E6A">
              <w:rPr>
                <w:rFonts w:eastAsiaTheme="minorEastAsia"/>
                <w:i/>
                <w:color w:val="0000FF"/>
                <w:szCs w:val="22"/>
                <w:lang w:val="en-US" w:eastAsia="zh-CN"/>
              </w:rPr>
              <w:t>The PTW is UE specific and defined in terms of PH (paging hyper frame) and starting and end position of the paging window within the paging hyper-frame</w:t>
            </w:r>
            <w:r>
              <w:rPr>
                <w:rFonts w:eastAsiaTheme="minorEastAsia" w:hint="eastAsia"/>
                <w:i/>
                <w:color w:val="0000FF"/>
                <w:szCs w:val="22"/>
                <w:lang w:val="en-US" w:eastAsia="zh-CN"/>
              </w:rPr>
              <w:t>.</w:t>
            </w:r>
          </w:p>
          <w:p w14:paraId="1AC14C98"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 xml:space="preserve">The paging hyper frame is selected based on UE-ID and the extended DRX-cycle value. The length of extended DRX-cycle value can be configured as multiples of hyper-frame (1024 radio frames). Maximum </w:t>
            </w:r>
            <w:proofErr w:type="spellStart"/>
            <w:r w:rsidRPr="00CB1E6A">
              <w:rPr>
                <w:rFonts w:eastAsiaTheme="minorEastAsia"/>
                <w:i/>
                <w:color w:val="0000FF"/>
                <w:szCs w:val="22"/>
                <w:lang w:val="en-US" w:eastAsia="zh-CN"/>
              </w:rPr>
              <w:t>eDRX</w:t>
            </w:r>
            <w:proofErr w:type="spellEnd"/>
            <w:r w:rsidRPr="00CB1E6A">
              <w:rPr>
                <w:rFonts w:eastAsiaTheme="minorEastAsia"/>
                <w:i/>
                <w:color w:val="0000FF"/>
                <w:szCs w:val="22"/>
                <w:lang w:val="en-US" w:eastAsia="zh-CN"/>
              </w:rPr>
              <w:t xml:space="preserve"> length can be 1024 hyper frames (approximately) 3hours.</w:t>
            </w:r>
          </w:p>
          <w:p w14:paraId="04A426E2"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 xml:space="preserve">The paging occasions where UE should monitor </w:t>
            </w:r>
            <w:r>
              <w:rPr>
                <w:rFonts w:eastAsiaTheme="minorEastAsia"/>
                <w:i/>
                <w:color w:val="0000FF"/>
                <w:szCs w:val="22"/>
                <w:lang w:val="en-US" w:eastAsia="zh-CN"/>
              </w:rPr>
              <w:t>N</w:t>
            </w:r>
            <w:r w:rsidRPr="00CB1E6A">
              <w:rPr>
                <w:rFonts w:eastAsiaTheme="minorEastAsia"/>
                <w:i/>
                <w:color w:val="0000FF"/>
                <w:szCs w:val="22"/>
                <w:lang w:val="en-US" w:eastAsia="zh-CN"/>
              </w:rPr>
              <w:t xml:space="preserve">PDCCH for the UE configured with </w:t>
            </w:r>
            <w:proofErr w:type="spellStart"/>
            <w:r w:rsidRPr="00CB1E6A">
              <w:rPr>
                <w:rFonts w:eastAsiaTheme="minorEastAsia"/>
                <w:i/>
                <w:color w:val="0000FF"/>
                <w:szCs w:val="22"/>
                <w:lang w:val="en-US" w:eastAsia="zh-CN"/>
              </w:rPr>
              <w:t>eDRX</w:t>
            </w:r>
            <w:proofErr w:type="spellEnd"/>
            <w:r w:rsidRPr="00CB1E6A">
              <w:rPr>
                <w:rFonts w:eastAsiaTheme="minorEastAsia"/>
                <w:i/>
                <w:color w:val="0000FF"/>
                <w:szCs w:val="22"/>
                <w:lang w:val="en-US" w:eastAsia="zh-CN"/>
              </w:rPr>
              <w:t xml:space="preserve"> is given in terms of paging window within </w:t>
            </w:r>
            <w:proofErr w:type="spellStart"/>
            <w:r w:rsidRPr="00CB1E6A">
              <w:rPr>
                <w:rFonts w:eastAsiaTheme="minorEastAsia"/>
                <w:i/>
                <w:color w:val="0000FF"/>
                <w:szCs w:val="22"/>
                <w:lang w:val="en-US" w:eastAsia="zh-CN"/>
              </w:rPr>
              <w:t>eDRX</w:t>
            </w:r>
            <w:proofErr w:type="spellEnd"/>
            <w:r w:rsidRPr="00CB1E6A">
              <w:rPr>
                <w:rFonts w:eastAsiaTheme="minorEastAsia"/>
                <w:i/>
                <w:color w:val="0000FF"/>
                <w:szCs w:val="22"/>
                <w:lang w:val="en-US" w:eastAsia="zh-CN"/>
              </w:rPr>
              <w:t xml:space="preserve"> cycle. The start of paging window is aligned to </w:t>
            </w:r>
            <w:r w:rsidRPr="00CB1E6A">
              <w:rPr>
                <w:rFonts w:eastAsiaTheme="minorEastAsia"/>
                <w:i/>
                <w:color w:val="0000FF"/>
                <w:szCs w:val="22"/>
                <w:lang w:val="en-US" w:eastAsia="zh-CN"/>
              </w:rPr>
              <w:lastRenderedPageBreak/>
              <w:t xml:space="preserve">the paging hyper frame calculated based on </w:t>
            </w:r>
            <w:proofErr w:type="spellStart"/>
            <w:r w:rsidRPr="00CB1E6A">
              <w:rPr>
                <w:rFonts w:eastAsiaTheme="minorEastAsia"/>
                <w:i/>
                <w:color w:val="0000FF"/>
                <w:szCs w:val="22"/>
                <w:lang w:val="en-US" w:eastAsia="zh-CN"/>
              </w:rPr>
              <w:t>eDRX</w:t>
            </w:r>
            <w:proofErr w:type="spellEnd"/>
            <w:r w:rsidRPr="00CB1E6A">
              <w:rPr>
                <w:rFonts w:eastAsiaTheme="minorEastAsia"/>
                <w:i/>
                <w:color w:val="0000FF"/>
                <w:szCs w:val="22"/>
                <w:lang w:val="en-US" w:eastAsia="zh-CN"/>
              </w:rPr>
              <w:t xml:space="preserve"> cycle and UE-ID. Within paging hyper frame, the paging window starts at radio frames in multiples of 256. The actual starting radio frame is determined based on UE-ID. From start of paging window UE monitors all the paging occasions until the end of paging window which is calculated </w:t>
            </w:r>
            <w:proofErr w:type="gramStart"/>
            <w:r w:rsidRPr="00CB1E6A">
              <w:rPr>
                <w:rFonts w:eastAsiaTheme="minorEastAsia"/>
                <w:i/>
                <w:color w:val="0000FF"/>
                <w:szCs w:val="22"/>
                <w:lang w:val="en-US" w:eastAsia="zh-CN"/>
              </w:rPr>
              <w:t>based  paging</w:t>
            </w:r>
            <w:proofErr w:type="gramEnd"/>
            <w:r w:rsidRPr="00CB1E6A">
              <w:rPr>
                <w:rFonts w:eastAsiaTheme="minorEastAsia"/>
                <w:i/>
                <w:color w:val="0000FF"/>
                <w:szCs w:val="22"/>
                <w:lang w:val="en-US" w:eastAsia="zh-CN"/>
              </w:rPr>
              <w:t xml:space="preserve"> window length configured by upper layers.</w:t>
            </w:r>
          </w:p>
          <w:p w14:paraId="28746067"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 xml:space="preserve">The UE enters into sleep mode at the end of PTW or if it has received a valid page for its UE ID within PTW whichever happens earlier and wake up only during next occurrence of PTW in next </w:t>
            </w:r>
            <w:proofErr w:type="spellStart"/>
            <w:r w:rsidRPr="00CB1E6A">
              <w:rPr>
                <w:rFonts w:eastAsiaTheme="minorEastAsia"/>
                <w:i/>
                <w:color w:val="0000FF"/>
                <w:szCs w:val="22"/>
                <w:lang w:val="en-US" w:eastAsia="zh-CN"/>
              </w:rPr>
              <w:t>eDRX</w:t>
            </w:r>
            <w:proofErr w:type="spellEnd"/>
            <w:r w:rsidRPr="00CB1E6A">
              <w:rPr>
                <w:rFonts w:eastAsiaTheme="minorEastAsia"/>
                <w:i/>
                <w:color w:val="0000FF"/>
                <w:szCs w:val="22"/>
                <w:lang w:val="en-US" w:eastAsia="zh-CN"/>
              </w:rPr>
              <w:t xml:space="preserve"> cycle.</w:t>
            </w:r>
          </w:p>
          <w:p w14:paraId="13A32105" w14:textId="77777777" w:rsidR="00900340" w:rsidRPr="00CB1E6A" w:rsidRDefault="00900340" w:rsidP="00900340">
            <w:pPr>
              <w:pStyle w:val="Tabletext"/>
              <w:ind w:left="360"/>
              <w:rPr>
                <w:rFonts w:eastAsiaTheme="minorEastAsia"/>
                <w:i/>
                <w:color w:val="0000FF"/>
                <w:szCs w:val="22"/>
                <w:lang w:val="en-US" w:eastAsia="zh-CN"/>
              </w:rPr>
            </w:pPr>
          </w:p>
          <w:p w14:paraId="743668DF" w14:textId="77777777" w:rsidR="00900340" w:rsidRPr="00CB1E6A" w:rsidRDefault="00900340" w:rsidP="00900340">
            <w:pPr>
              <w:pStyle w:val="Tabletext"/>
              <w:ind w:left="360"/>
              <w:rPr>
                <w:rFonts w:eastAsiaTheme="minorEastAsia"/>
                <w:b/>
                <w:i/>
                <w:color w:val="0000FF"/>
                <w:szCs w:val="22"/>
                <w:lang w:val="en-US" w:eastAsia="zh-CN"/>
              </w:rPr>
            </w:pPr>
            <w:r w:rsidRPr="00CB1E6A">
              <w:rPr>
                <w:rFonts w:eastAsiaTheme="minorEastAsia"/>
                <w:b/>
                <w:i/>
                <w:color w:val="0000FF"/>
                <w:szCs w:val="22"/>
                <w:lang w:val="en-US" w:eastAsia="zh-CN"/>
              </w:rPr>
              <w:t>Paging with Wake-Up Signal in idle mode</w:t>
            </w:r>
          </w:p>
          <w:p w14:paraId="66622BB8" w14:textId="77777777" w:rsidR="00900340" w:rsidRPr="00CB1E6A" w:rsidRDefault="00900340" w:rsidP="00900340">
            <w:pPr>
              <w:pStyle w:val="Tabletext"/>
              <w:ind w:left="360"/>
              <w:rPr>
                <w:rFonts w:eastAsiaTheme="minorEastAsia"/>
                <w:i/>
                <w:color w:val="0000FF"/>
                <w:szCs w:val="22"/>
                <w:lang w:val="en-US" w:eastAsia="zh-CN"/>
              </w:rPr>
            </w:pPr>
            <w:r w:rsidRPr="00CB1E6A">
              <w:rPr>
                <w:rFonts w:eastAsiaTheme="minorEastAsia"/>
                <w:i/>
                <w:color w:val="0000FF"/>
                <w:szCs w:val="22"/>
                <w:lang w:val="en-US" w:eastAsia="zh-CN"/>
              </w:rPr>
              <w:t xml:space="preserve">When UE supports </w:t>
            </w:r>
            <w:r>
              <w:rPr>
                <w:rFonts w:eastAsiaTheme="minorEastAsia"/>
                <w:i/>
                <w:color w:val="0000FF"/>
                <w:szCs w:val="22"/>
                <w:lang w:val="en-US" w:eastAsia="zh-CN"/>
              </w:rPr>
              <w:t xml:space="preserve">narrowband </w:t>
            </w:r>
            <w:r w:rsidRPr="00CB1E6A">
              <w:rPr>
                <w:rFonts w:eastAsiaTheme="minorEastAsia"/>
                <w:i/>
                <w:color w:val="0000FF"/>
                <w:szCs w:val="22"/>
                <w:lang w:val="en-US" w:eastAsia="zh-CN"/>
              </w:rPr>
              <w:t xml:space="preserve">WUS and the cell is configured to support WUS transmission, UE </w:t>
            </w:r>
            <w:r>
              <w:rPr>
                <w:rFonts w:eastAsiaTheme="minorEastAsia"/>
                <w:i/>
                <w:color w:val="0000FF"/>
                <w:szCs w:val="22"/>
                <w:lang w:val="en-US" w:eastAsia="zh-CN"/>
              </w:rPr>
              <w:t xml:space="preserve">may </w:t>
            </w:r>
            <w:r w:rsidRPr="00CB1E6A">
              <w:rPr>
                <w:rFonts w:eastAsiaTheme="minorEastAsia"/>
                <w:i/>
                <w:color w:val="0000FF"/>
                <w:szCs w:val="22"/>
                <w:lang w:val="en-US" w:eastAsia="zh-CN"/>
              </w:rPr>
              <w:t xml:space="preserve">monitor WUS prior to paging reception on the PO. If DRX is used and if UE detects WUS it reads the </w:t>
            </w:r>
            <w:r>
              <w:rPr>
                <w:rFonts w:eastAsiaTheme="minorEastAsia"/>
                <w:i/>
                <w:color w:val="0000FF"/>
                <w:szCs w:val="22"/>
                <w:lang w:val="en-US" w:eastAsia="zh-CN"/>
              </w:rPr>
              <w:t>N</w:t>
            </w:r>
            <w:r w:rsidRPr="00CB1E6A">
              <w:rPr>
                <w:rFonts w:eastAsiaTheme="minorEastAsia"/>
                <w:i/>
                <w:color w:val="0000FF"/>
                <w:szCs w:val="22"/>
                <w:lang w:val="en-US" w:eastAsia="zh-CN"/>
              </w:rPr>
              <w:t xml:space="preserve">PDCCH in the following PO. If </w:t>
            </w:r>
            <w:proofErr w:type="spellStart"/>
            <w:r w:rsidRPr="00CB1E6A">
              <w:rPr>
                <w:rFonts w:eastAsiaTheme="minorEastAsia"/>
                <w:i/>
                <w:color w:val="0000FF"/>
                <w:szCs w:val="22"/>
                <w:lang w:val="en-US" w:eastAsia="zh-CN"/>
              </w:rPr>
              <w:t>eDRX</w:t>
            </w:r>
            <w:proofErr w:type="spellEnd"/>
            <w:r w:rsidRPr="00CB1E6A">
              <w:rPr>
                <w:rFonts w:eastAsiaTheme="minorEastAsia"/>
                <w:i/>
                <w:color w:val="0000FF"/>
                <w:szCs w:val="22"/>
                <w:lang w:val="en-US" w:eastAsia="zh-CN"/>
              </w:rPr>
              <w:t xml:space="preserve"> is configured and if the UE detects WUS, it monitors N paging occasions configured by higher layers. If the UE does not detect WUS it need not monitor the following paging occasions. </w:t>
            </w:r>
          </w:p>
          <w:p w14:paraId="5F3423A9" w14:textId="77777777" w:rsidR="00900340" w:rsidRPr="00CB1E6A" w:rsidRDefault="00900340" w:rsidP="00900340">
            <w:pPr>
              <w:pStyle w:val="Tabletext"/>
              <w:ind w:left="360"/>
              <w:rPr>
                <w:rFonts w:eastAsiaTheme="minorEastAsia"/>
                <w:i/>
                <w:color w:val="0000FF"/>
                <w:szCs w:val="22"/>
                <w:lang w:val="en-US" w:eastAsia="zh-CN"/>
              </w:rPr>
            </w:pPr>
          </w:p>
          <w:p w14:paraId="6E48E0DC" w14:textId="77777777" w:rsidR="00900340" w:rsidRPr="00CB1E6A" w:rsidRDefault="00900340" w:rsidP="00900340">
            <w:pPr>
              <w:pStyle w:val="Tabletext"/>
              <w:ind w:left="360"/>
              <w:rPr>
                <w:rFonts w:eastAsiaTheme="minorEastAsia"/>
                <w:b/>
                <w:i/>
                <w:color w:val="0000FF"/>
                <w:szCs w:val="22"/>
                <w:lang w:val="en-US" w:eastAsia="zh-CN"/>
              </w:rPr>
            </w:pPr>
            <w:r w:rsidRPr="00CB1E6A">
              <w:rPr>
                <w:rFonts w:eastAsiaTheme="minorEastAsia"/>
                <w:b/>
                <w:i/>
                <w:color w:val="0000FF"/>
                <w:szCs w:val="22"/>
                <w:lang w:val="en-US" w:eastAsia="zh-CN"/>
              </w:rPr>
              <w:t>Power Saving Mode Operation in idle mode (PSM)</w:t>
            </w:r>
          </w:p>
          <w:p w14:paraId="5193CAFE" w14:textId="7CE74949" w:rsidR="00900340" w:rsidRPr="00900340" w:rsidRDefault="00900340" w:rsidP="00900340">
            <w:pPr>
              <w:pStyle w:val="Tabletext"/>
              <w:rPr>
                <w:rFonts w:eastAsiaTheme="minorEastAsia"/>
                <w:i/>
                <w:color w:val="0000FF"/>
                <w:szCs w:val="22"/>
                <w:lang w:val="en-US" w:eastAsia="zh-CN"/>
              </w:rPr>
            </w:pPr>
            <w:r w:rsidRPr="00CB1E6A">
              <w:rPr>
                <w:rFonts w:eastAsiaTheme="minorEastAsia"/>
                <w:i/>
                <w:color w:val="0000FF"/>
                <w:szCs w:val="22"/>
                <w:lang w:val="en-US" w:eastAsia="zh-CN"/>
              </w:rPr>
              <w:t xml:space="preserve">The UE may be configured by higher layers to enter into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w:t>
            </w:r>
            <w:r>
              <w:rPr>
                <w:rFonts w:eastAsiaTheme="minorEastAsia"/>
                <w:i/>
                <w:color w:val="0000FF"/>
                <w:szCs w:val="22"/>
                <w:lang w:val="en-US" w:eastAsia="zh-CN"/>
              </w:rPr>
              <w:t>N</w:t>
            </w:r>
            <w:r w:rsidRPr="00CB1E6A">
              <w:rPr>
                <w:rFonts w:eastAsiaTheme="minorEastAsia"/>
                <w:i/>
                <w:color w:val="0000FF"/>
                <w:szCs w:val="22"/>
                <w:lang w:val="en-US" w:eastAsia="zh-CN"/>
              </w:rPr>
              <w:t xml:space="preserve">PDCCH for paging when it is in sleep mode. Any </w:t>
            </w:r>
            <w:proofErr w:type="gramStart"/>
            <w:r w:rsidRPr="00CB1E6A">
              <w:rPr>
                <w:rFonts w:eastAsiaTheme="minorEastAsia"/>
                <w:i/>
                <w:color w:val="0000FF"/>
                <w:szCs w:val="22"/>
                <w:lang w:val="en-US" w:eastAsia="zh-CN"/>
              </w:rPr>
              <w:t>network initiated</w:t>
            </w:r>
            <w:proofErr w:type="gramEnd"/>
            <w:r w:rsidRPr="00CB1E6A">
              <w:rPr>
                <w:rFonts w:eastAsiaTheme="minorEastAsia"/>
                <w:i/>
                <w:color w:val="0000FF"/>
                <w:szCs w:val="22"/>
                <w:lang w:val="en-US" w:eastAsia="zh-CN"/>
              </w:rPr>
              <w:t xml:space="preserve"> downlink data transmission towards the UE needs to be delayed until UE access the network for next uplink transmission.</w:t>
            </w:r>
          </w:p>
        </w:tc>
      </w:tr>
      <w:tr w:rsidR="00DC5572" w:rsidRPr="00071678" w14:paraId="5AB14162" w14:textId="77777777" w:rsidTr="00AE5F44">
        <w:trPr>
          <w:jc w:val="center"/>
        </w:trPr>
        <w:tc>
          <w:tcPr>
            <w:tcW w:w="1589" w:type="dxa"/>
          </w:tcPr>
          <w:p w14:paraId="6A89056E" w14:textId="77777777"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14:paraId="25A233FD" w14:textId="77777777"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14:paraId="63BE9C5D" w14:textId="77777777" w:rsidTr="00AE5F44">
        <w:trPr>
          <w:jc w:val="center"/>
        </w:trPr>
        <w:tc>
          <w:tcPr>
            <w:tcW w:w="1589" w:type="dxa"/>
          </w:tcPr>
          <w:p w14:paraId="5D262996" w14:textId="77777777" w:rsidR="00DC5572" w:rsidRPr="00071678" w:rsidRDefault="00DC5572" w:rsidP="00DC5572">
            <w:pPr>
              <w:pStyle w:val="Tabletext"/>
              <w:rPr>
                <w:rFonts w:eastAsia="宋体"/>
                <w:bCs/>
                <w:sz w:val="22"/>
                <w:szCs w:val="22"/>
              </w:rPr>
            </w:pPr>
            <w:r w:rsidRPr="00071678">
              <w:rPr>
                <w:rFonts w:eastAsia="Malgun Gothic"/>
                <w:sz w:val="22"/>
                <w:szCs w:val="22"/>
              </w:rPr>
              <w:t>5.2.3.2.26.1</w:t>
            </w:r>
          </w:p>
        </w:tc>
        <w:tc>
          <w:tcPr>
            <w:tcW w:w="8085" w:type="dxa"/>
          </w:tcPr>
          <w:p w14:paraId="1C16494B" w14:textId="77777777" w:rsidR="00DC5572" w:rsidRPr="00071678" w:rsidRDefault="00DC5572" w:rsidP="00DC5572">
            <w:pPr>
              <w:pStyle w:val="Tabletext"/>
              <w:rPr>
                <w:i/>
                <w:iCs/>
                <w:sz w:val="22"/>
                <w:szCs w:val="22"/>
              </w:rPr>
            </w:pPr>
            <w:r w:rsidRPr="00071678">
              <w:rPr>
                <w:i/>
                <w:iCs/>
                <w:sz w:val="22"/>
                <w:szCs w:val="22"/>
              </w:rPr>
              <w:t>Coverage extension schemes</w:t>
            </w:r>
          </w:p>
          <w:p w14:paraId="1E068802" w14:textId="77777777"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14:paraId="7B9C6C52" w14:textId="77777777" w:rsidR="003235AE" w:rsidRDefault="003235AE" w:rsidP="003235AE">
            <w:pPr>
              <w:pStyle w:val="Tabletext"/>
              <w:rPr>
                <w:rFonts w:eastAsiaTheme="minorEastAsia"/>
                <w:i/>
                <w:color w:val="0000FF"/>
                <w:szCs w:val="22"/>
                <w:lang w:eastAsia="zh-CN"/>
              </w:rPr>
            </w:pPr>
            <w:r>
              <w:rPr>
                <w:rFonts w:eastAsiaTheme="minorEastAsia"/>
                <w:i/>
                <w:color w:val="0000FF"/>
                <w:szCs w:val="22"/>
                <w:lang w:eastAsia="zh-CN"/>
              </w:rPr>
              <w:t xml:space="preserve"> NR supports the use of the following mechanisms to improve the coverage</w:t>
            </w:r>
          </w:p>
          <w:p w14:paraId="3AF47D73" w14:textId="77777777" w:rsidR="003235AE" w:rsidRDefault="003235AE" w:rsidP="003235AE">
            <w:pPr>
              <w:pStyle w:val="Tabletext"/>
              <w:numPr>
                <w:ilvl w:val="0"/>
                <w:numId w:val="78"/>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14:paraId="507D81C3" w14:textId="77777777" w:rsidR="003235AE" w:rsidRPr="00EA2B1F" w:rsidRDefault="003235AE" w:rsidP="003235AE">
            <w:pPr>
              <w:pStyle w:val="Tabletext"/>
              <w:numPr>
                <w:ilvl w:val="0"/>
                <w:numId w:val="78"/>
              </w:numPr>
              <w:tabs>
                <w:tab w:val="clear" w:pos="567"/>
              </w:tabs>
              <w:ind w:left="283" w:hanging="279"/>
              <w:rPr>
                <w:i/>
                <w:iCs/>
                <w:color w:val="0000FF"/>
                <w:szCs w:val="22"/>
              </w:rPr>
            </w:pPr>
            <w:r>
              <w:rPr>
                <w:i/>
                <w:iCs/>
                <w:color w:val="0000FF"/>
                <w:szCs w:val="22"/>
              </w:rPr>
              <w:t>NR can use very low coding rate for better coverage.</w:t>
            </w:r>
          </w:p>
          <w:p w14:paraId="79E7FFA3" w14:textId="77777777"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14:paraId="5446FC56" w14:textId="77777777"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14:paraId="424B4D47" w14:textId="77777777" w:rsidR="003235AE" w:rsidRPr="008451EA" w:rsidRDefault="003235AE" w:rsidP="003235AE">
            <w:pPr>
              <w:pStyle w:val="Tabletext"/>
              <w:numPr>
                <w:ilvl w:val="0"/>
                <w:numId w:val="78"/>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14:paraId="5DE0750F" w14:textId="77777777" w:rsidR="003235AE" w:rsidRPr="008451EA" w:rsidRDefault="003235AE" w:rsidP="003235AE">
            <w:pPr>
              <w:pStyle w:val="Tabletext"/>
              <w:numPr>
                <w:ilvl w:val="0"/>
                <w:numId w:val="78"/>
              </w:numPr>
              <w:tabs>
                <w:tab w:val="clear" w:pos="567"/>
              </w:tabs>
              <w:ind w:left="283" w:hanging="279"/>
              <w:rPr>
                <w:i/>
                <w:iCs/>
                <w:color w:val="0000FF"/>
                <w:szCs w:val="22"/>
              </w:rPr>
            </w:pPr>
            <w:r w:rsidRPr="008451EA">
              <w:rPr>
                <w:i/>
                <w:iCs/>
                <w:color w:val="0000FF"/>
                <w:szCs w:val="22"/>
              </w:rPr>
              <w:t>Beam management is used to increase the coverage in case of massive MIMO.</w:t>
            </w:r>
          </w:p>
          <w:p w14:paraId="47848802" w14:textId="77777777" w:rsidR="00264F69" w:rsidRPr="00900340" w:rsidRDefault="003235AE" w:rsidP="00264F69">
            <w:pPr>
              <w:pStyle w:val="Tabletext"/>
              <w:numPr>
                <w:ilvl w:val="0"/>
                <w:numId w:val="78"/>
              </w:numPr>
              <w:tabs>
                <w:tab w:val="clear" w:pos="567"/>
              </w:tabs>
              <w:ind w:left="283" w:hanging="279"/>
              <w:rPr>
                <w:rFonts w:eastAsiaTheme="minorEastAsia"/>
                <w:bCs/>
                <w:sz w:val="22"/>
                <w:szCs w:val="22"/>
                <w:lang w:eastAsia="zh-CN"/>
              </w:rPr>
            </w:pPr>
            <w:r w:rsidRPr="008451EA">
              <w:rPr>
                <w:i/>
                <w:iCs/>
                <w:color w:val="0000FF"/>
                <w:szCs w:val="22"/>
              </w:rPr>
              <w:t xml:space="preserve">NR also supports the use of different types of repeater </w:t>
            </w:r>
            <w:r w:rsidRPr="008451EA">
              <w:rPr>
                <w:i/>
                <w:color w:val="0000FF"/>
                <w:szCs w:val="22"/>
                <w:lang w:val="en-US"/>
              </w:rPr>
              <w:t xml:space="preserve">(amplify-and-forward) functionality. However, the details of such functionality </w:t>
            </w:r>
            <w:proofErr w:type="gramStart"/>
            <w:r w:rsidRPr="008451EA">
              <w:rPr>
                <w:i/>
                <w:color w:val="0000FF"/>
                <w:szCs w:val="22"/>
                <w:lang w:val="en-US"/>
              </w:rPr>
              <w:t>is</w:t>
            </w:r>
            <w:proofErr w:type="gramEnd"/>
            <w:r w:rsidRPr="008451EA">
              <w:rPr>
                <w:i/>
                <w:color w:val="0000FF"/>
                <w:szCs w:val="22"/>
                <w:lang w:val="en-US"/>
              </w:rPr>
              <w:t xml:space="preserve"> outside the scope of the specification as the use of repeaters is transparent to both the UE and the network.</w:t>
            </w:r>
          </w:p>
          <w:p w14:paraId="42628773" w14:textId="77777777" w:rsidR="00900340" w:rsidRDefault="00900340" w:rsidP="00900340">
            <w:pPr>
              <w:pStyle w:val="Tabletext"/>
              <w:rPr>
                <w:rFonts w:eastAsiaTheme="minorEastAsia"/>
                <w:i/>
                <w:color w:val="0000FF"/>
                <w:szCs w:val="22"/>
                <w:lang w:eastAsia="zh-CN"/>
              </w:rPr>
            </w:pPr>
          </w:p>
          <w:p w14:paraId="58F30EA2" w14:textId="77777777" w:rsidR="00900340" w:rsidRPr="00ED2AE8" w:rsidRDefault="00900340" w:rsidP="00900340">
            <w:pPr>
              <w:pStyle w:val="Tabletext"/>
              <w:rPr>
                <w:rFonts w:eastAsiaTheme="minorEastAsia"/>
                <w:bCs/>
                <w:i/>
                <w:color w:val="0000FF"/>
                <w:szCs w:val="22"/>
                <w:lang w:eastAsia="zh-CN"/>
              </w:rPr>
            </w:pPr>
            <w:r w:rsidRPr="00ED2AE8">
              <w:rPr>
                <w:rFonts w:eastAsiaTheme="minorEastAsia"/>
                <w:bCs/>
                <w:i/>
                <w:color w:val="0000FF"/>
                <w:szCs w:val="22"/>
                <w:lang w:eastAsia="zh-CN"/>
              </w:rPr>
              <w:t>For NB-IoT,</w:t>
            </w:r>
            <w:r w:rsidRPr="00ED2AE8">
              <w:rPr>
                <w:rFonts w:eastAsiaTheme="minorEastAsia" w:hint="eastAsia"/>
                <w:bCs/>
                <w:i/>
                <w:color w:val="0000FF"/>
                <w:szCs w:val="22"/>
                <w:lang w:eastAsia="zh-CN"/>
              </w:rPr>
              <w:t xml:space="preserve"> </w:t>
            </w:r>
          </w:p>
          <w:p w14:paraId="7F853E1B" w14:textId="77777777" w:rsidR="00900340" w:rsidRDefault="00900340" w:rsidP="00900340">
            <w:pPr>
              <w:pStyle w:val="Tabletext"/>
              <w:numPr>
                <w:ilvl w:val="0"/>
                <w:numId w:val="78"/>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p>
          <w:p w14:paraId="35AC892C" w14:textId="77777777" w:rsidR="00900340" w:rsidRPr="003942E6" w:rsidRDefault="00900340" w:rsidP="00900340">
            <w:pPr>
              <w:pStyle w:val="Tabletext"/>
              <w:numPr>
                <w:ilvl w:val="0"/>
                <w:numId w:val="78"/>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Support for single sub-carrier </w:t>
            </w:r>
            <w:r>
              <w:rPr>
                <w:rFonts w:eastAsiaTheme="minorEastAsia"/>
                <w:i/>
                <w:iCs/>
                <w:color w:val="0000FF"/>
                <w:szCs w:val="22"/>
                <w:lang w:eastAsia="zh-CN"/>
              </w:rPr>
              <w:t xml:space="preserve">and sub-PRB </w:t>
            </w:r>
            <w:r w:rsidRPr="003942E6">
              <w:rPr>
                <w:rFonts w:eastAsiaTheme="minorEastAsia"/>
                <w:i/>
                <w:iCs/>
                <w:color w:val="0000FF"/>
                <w:szCs w:val="22"/>
                <w:lang w:eastAsia="zh-CN"/>
              </w:rPr>
              <w:t>uplink transmission to increase connection</w:t>
            </w:r>
            <w:r>
              <w:rPr>
                <w:rFonts w:eastAsiaTheme="minorEastAsia" w:hint="eastAsia"/>
                <w:i/>
                <w:iCs/>
                <w:color w:val="0000FF"/>
                <w:szCs w:val="22"/>
                <w:lang w:eastAsia="zh-CN"/>
              </w:rPr>
              <w:t xml:space="preserve"> den</w:t>
            </w:r>
            <w:r w:rsidRPr="003942E6">
              <w:rPr>
                <w:rFonts w:eastAsiaTheme="minorEastAsia"/>
                <w:i/>
                <w:iCs/>
                <w:color w:val="0000FF"/>
                <w:szCs w:val="22"/>
                <w:lang w:eastAsia="zh-CN"/>
              </w:rPr>
              <w:t>s</w:t>
            </w:r>
            <w:r>
              <w:rPr>
                <w:rFonts w:eastAsiaTheme="minorEastAsia" w:hint="eastAsia"/>
                <w:i/>
                <w:iCs/>
                <w:color w:val="0000FF"/>
                <w:szCs w:val="22"/>
                <w:lang w:eastAsia="zh-CN"/>
              </w:rPr>
              <w:t>ity</w:t>
            </w:r>
            <w:r w:rsidRPr="003942E6">
              <w:rPr>
                <w:rFonts w:eastAsiaTheme="minorEastAsia"/>
                <w:i/>
                <w:iCs/>
                <w:color w:val="0000FF"/>
                <w:szCs w:val="22"/>
                <w:lang w:eastAsia="zh-CN"/>
              </w:rPr>
              <w:t xml:space="preserve"> </w:t>
            </w:r>
            <w:r>
              <w:rPr>
                <w:rFonts w:eastAsiaTheme="minorEastAsia" w:hint="eastAsia"/>
                <w:i/>
                <w:iCs/>
                <w:color w:val="0000FF"/>
                <w:szCs w:val="22"/>
                <w:lang w:eastAsia="zh-CN"/>
              </w:rPr>
              <w:t>in</w:t>
            </w:r>
            <w:r w:rsidRPr="003942E6">
              <w:rPr>
                <w:rFonts w:eastAsiaTheme="minorEastAsia"/>
                <w:i/>
                <w:iCs/>
                <w:color w:val="0000FF"/>
                <w:szCs w:val="22"/>
                <w:lang w:eastAsia="zh-CN"/>
              </w:rPr>
              <w:t xml:space="preserve"> extend</w:t>
            </w:r>
            <w:r>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14:paraId="37171E19" w14:textId="77777777" w:rsidR="00900340" w:rsidRPr="00C17B6A" w:rsidRDefault="00900340" w:rsidP="00900340">
            <w:pPr>
              <w:pStyle w:val="Tabletext"/>
              <w:numPr>
                <w:ilvl w:val="0"/>
                <w:numId w:val="78"/>
              </w:numPr>
              <w:tabs>
                <w:tab w:val="clear" w:pos="567"/>
              </w:tabs>
              <w:ind w:left="283" w:hanging="279"/>
              <w:rPr>
                <w:rFonts w:eastAsiaTheme="minorEastAsia"/>
                <w:bCs/>
                <w:sz w:val="22"/>
                <w:szCs w:val="22"/>
                <w:lang w:eastAsia="zh-CN"/>
              </w:rPr>
            </w:pPr>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p>
          <w:p w14:paraId="06F7993E" w14:textId="0CEA7901" w:rsidR="00900340" w:rsidRDefault="00900340" w:rsidP="00900340">
            <w:pPr>
              <w:pStyle w:val="Tabletext"/>
              <w:tabs>
                <w:tab w:val="clear" w:pos="567"/>
              </w:tabs>
              <w:ind w:left="4"/>
              <w:rPr>
                <w:rFonts w:eastAsiaTheme="minorEastAsia"/>
                <w:bCs/>
                <w:sz w:val="22"/>
                <w:szCs w:val="22"/>
                <w:lang w:eastAsia="zh-CN"/>
              </w:rPr>
            </w:pPr>
            <w:r w:rsidRPr="00CB1E6A">
              <w:rPr>
                <w:rFonts w:eastAsiaTheme="minorEastAsia"/>
                <w:i/>
                <w:iCs/>
                <w:color w:val="0000FF"/>
                <w:szCs w:val="22"/>
                <w:lang w:val="en-US" w:eastAsia="zh-CN"/>
              </w:rPr>
              <w:t>Support for power spectral density boosting of downlink transmission over NB-IoT carrier for better coverage.</w:t>
            </w:r>
          </w:p>
        </w:tc>
      </w:tr>
      <w:tr w:rsidR="00DC5572" w:rsidRPr="00071678" w14:paraId="754F2BE4"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22818882" w14:textId="77777777" w:rsidR="00DC5572" w:rsidRPr="00071678" w:rsidRDefault="00DC5572" w:rsidP="00DC5572">
            <w:pPr>
              <w:pStyle w:val="Tabletext"/>
              <w:rPr>
                <w:rFonts w:eastAsia="宋体"/>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14:paraId="5E5EAC35" w14:textId="77777777" w:rsidR="00DC5572" w:rsidRPr="00071678" w:rsidRDefault="00DC5572" w:rsidP="00DC5572">
            <w:pPr>
              <w:pStyle w:val="Tabletext"/>
              <w:rPr>
                <w:i/>
                <w:iCs/>
                <w:sz w:val="22"/>
                <w:szCs w:val="22"/>
              </w:rPr>
            </w:pPr>
            <w:r w:rsidRPr="00071678">
              <w:rPr>
                <w:i/>
                <w:iCs/>
                <w:sz w:val="22"/>
                <w:szCs w:val="22"/>
              </w:rPr>
              <w:t xml:space="preserve">Self-organisation </w:t>
            </w:r>
          </w:p>
          <w:p w14:paraId="710143F1" w14:textId="77777777"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14:paraId="58987AD2" w14:textId="77777777"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 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14:paraId="6CACB74F" w14:textId="77777777"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lastRenderedPageBreak/>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14:paraId="3901368E" w14:textId="77777777" w:rsidR="00D85717" w:rsidRPr="00FA7B87" w:rsidRDefault="00D85717" w:rsidP="00D85717">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an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14:paraId="7E96ABF1" w14:textId="77777777" w:rsidR="00264F69" w:rsidRPr="00264F69" w:rsidRDefault="00D85717" w:rsidP="00264F69">
            <w:pPr>
              <w:pStyle w:val="TableText0"/>
              <w:tabs>
                <w:tab w:val="clear" w:pos="1985"/>
                <w:tab w:val="left" w:pos="2016"/>
              </w:tabs>
              <w:rPr>
                <w:rFonts w:eastAsiaTheme="minorEastAsia"/>
                <w:sz w:val="22"/>
                <w:szCs w:val="22"/>
                <w:lang w:val="en-US" w:eastAsia="zh-CN"/>
              </w:rPr>
            </w:pPr>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w:t>
            </w:r>
            <w:proofErr w:type="gramStart"/>
            <w:r w:rsidRPr="00FA7B87">
              <w:rPr>
                <w:i/>
                <w:color w:val="0000FF"/>
                <w:sz w:val="20"/>
                <w:lang w:val="en-US"/>
              </w:rPr>
              <w:t>neighbors</w:t>
            </w:r>
            <w:proofErr w:type="gramEnd"/>
            <w:r w:rsidRPr="00FA7B87">
              <w:rPr>
                <w:i/>
                <w:color w:val="0000FF"/>
                <w:sz w:val="20"/>
                <w:lang w:val="en-US"/>
              </w:rPr>
              <w:t xml:space="preserve">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w:t>
            </w:r>
            <w:proofErr w:type="gramStart"/>
            <w:r w:rsidRPr="00FA7B87">
              <w:rPr>
                <w:i/>
                <w:color w:val="0000FF"/>
                <w:sz w:val="20"/>
                <w:lang w:val="en-US"/>
              </w:rPr>
              <w:t>9.2.7.2 )</w:t>
            </w:r>
            <w:proofErr w:type="gramEnd"/>
          </w:p>
        </w:tc>
      </w:tr>
      <w:tr w:rsidR="00DC5572" w:rsidRPr="00071678" w14:paraId="799B2F67"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7953C708" w14:textId="77777777"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14:paraId="1E076BD4" w14:textId="77777777"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14:paraId="1DC0697A" w14:textId="77777777" w:rsidR="00F12F50" w:rsidRPr="00F12F50" w:rsidRDefault="005E3093" w:rsidP="00DC5572">
            <w:pPr>
              <w:pStyle w:val="Tabletext"/>
              <w:rPr>
                <w:rFonts w:eastAsiaTheme="minorEastAsia"/>
                <w:bCs/>
                <w:sz w:val="22"/>
                <w:szCs w:val="22"/>
                <w:lang w:eastAsia="zh-CN"/>
              </w:rPr>
            </w:pPr>
            <w:r w:rsidRPr="00D04646">
              <w:rPr>
                <w:i/>
                <w:color w:val="0000FF"/>
                <w:lang w:val="en-US" w:eastAsia="zh-CN"/>
              </w:rPr>
              <w:t>Uncoordinated frequency reuse one is used in the performance evaluations.</w:t>
            </w:r>
          </w:p>
        </w:tc>
      </w:tr>
      <w:tr w:rsidR="00DC5572" w:rsidRPr="00071678" w14:paraId="6C76A016"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51768A90" w14:textId="77777777"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14:paraId="4BAE91CD" w14:textId="77777777"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14:paraId="031C3700" w14:textId="77777777" w:rsidR="00F12F50" w:rsidRPr="00553FEE" w:rsidRDefault="00553FEE" w:rsidP="00553FEE">
            <w:pPr>
              <w:pStyle w:val="Tabletext"/>
              <w:keepNext/>
              <w:keepLines/>
              <w:jc w:val="center"/>
              <w:rPr>
                <w:rFonts w:eastAsiaTheme="minorEastAsia"/>
                <w:bCs/>
                <w:sz w:val="22"/>
                <w:szCs w:val="22"/>
                <w:lang w:val="en-US" w:eastAsia="zh-CN"/>
              </w:rPr>
            </w:pPr>
            <w:r w:rsidRPr="009471F8">
              <w:rPr>
                <w:i/>
                <w:color w:val="0000FF"/>
                <w:lang w:val="en-US" w:eastAsia="ja-JP"/>
              </w:rPr>
              <w:t xml:space="preserve"> This RIT is new radio developed by 3GPP, and will be evolved to be a 3GPP release of NR. </w:t>
            </w:r>
          </w:p>
        </w:tc>
      </w:tr>
      <w:tr w:rsidR="00DC5572" w:rsidRPr="00071678" w14:paraId="38E3E568"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1DE868D4" w14:textId="77777777"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14:paraId="780A48BB" w14:textId="77777777"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detail. (This information is not intended to be used for sharing studies.)</w:t>
            </w:r>
          </w:p>
          <w:p w14:paraId="3D952538" w14:textId="77777777" w:rsidR="00245080" w:rsidRPr="00A4145E" w:rsidRDefault="00245080" w:rsidP="00245080">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 xml:space="preserve"> Yes.</w:t>
            </w:r>
          </w:p>
          <w:p w14:paraId="1DC1B5C7" w14:textId="77777777" w:rsidR="00245080" w:rsidRPr="00A4145E" w:rsidRDefault="00245080" w:rsidP="00245080">
            <w:pPr>
              <w:spacing w:before="40" w:after="40"/>
              <w:ind w:firstLineChars="200" w:firstLine="400"/>
              <w:rPr>
                <w:rFonts w:eastAsiaTheme="minorEastAsia"/>
                <w:i/>
                <w:iCs/>
                <w:color w:val="0070C0"/>
                <w:sz w:val="20"/>
                <w:szCs w:val="22"/>
                <w:lang w:eastAsia="zh-CN"/>
              </w:rPr>
            </w:pPr>
          </w:p>
          <w:p w14:paraId="2B67645E" w14:textId="77777777" w:rsidR="00245080" w:rsidRPr="00A4145E" w:rsidRDefault="00245080" w:rsidP="00245080">
            <w:pPr>
              <w:tabs>
                <w:tab w:val="clear" w:pos="1871"/>
                <w:tab w:val="clear" w:pos="2268"/>
              </w:tabs>
              <w:spacing w:before="40" w:after="40"/>
              <w:rPr>
                <w:i/>
                <w:iCs/>
                <w:color w:val="0000FF"/>
                <w:sz w:val="20"/>
                <w:szCs w:val="22"/>
                <w:lang w:val="en-US" w:eastAsia="ja-JP"/>
              </w:rPr>
            </w:pPr>
            <w:r w:rsidRPr="00A4145E">
              <w:rPr>
                <w:i/>
                <w:iCs/>
                <w:color w:val="0000FF"/>
                <w:sz w:val="20"/>
                <w:szCs w:val="22"/>
                <w:lang w:eastAsia="ja-JP"/>
              </w:rPr>
              <w:t xml:space="preserve">UE: </w:t>
            </w:r>
            <w:r>
              <w:rPr>
                <w:i/>
                <w:iCs/>
                <w:color w:val="0000FF"/>
                <w:sz w:val="20"/>
                <w:szCs w:val="22"/>
                <w:lang w:eastAsia="ja-JP"/>
              </w:rPr>
              <w:tab/>
            </w:r>
          </w:p>
          <w:p w14:paraId="38823228"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14:paraId="75CAF15C"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requirement, a frequency band specific requirement, a roaming requirement and a specific </w:t>
            </w:r>
            <w:proofErr w:type="gramStart"/>
            <w:r w:rsidRPr="00A4145E">
              <w:rPr>
                <w:i/>
                <w:iCs/>
                <w:color w:val="0000FF"/>
                <w:sz w:val="20"/>
                <w:szCs w:val="22"/>
                <w:lang w:eastAsia="ja-JP"/>
              </w:rPr>
              <w:t>deployment  scenario</w:t>
            </w:r>
            <w:proofErr w:type="gramEnd"/>
            <w:r w:rsidRPr="00A4145E">
              <w:rPr>
                <w:i/>
                <w:iCs/>
                <w:color w:val="0000FF"/>
                <w:sz w:val="20"/>
                <w:szCs w:val="22"/>
                <w:lang w:eastAsia="ja-JP"/>
              </w:rPr>
              <w:t xml:space="preserve">. </w:t>
            </w:r>
          </w:p>
          <w:p w14:paraId="059A458B"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This additional spectrum emission mask can be used to support the many different sharing requirements in terms of co-existence for a global roaming terminal.</w:t>
            </w:r>
          </w:p>
          <w:p w14:paraId="0A6AA75D"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14:paraId="38A3414D" w14:textId="77777777" w:rsidR="00245080" w:rsidRPr="00A4145E" w:rsidRDefault="00245080" w:rsidP="00245080">
            <w:pPr>
              <w:spacing w:before="40" w:after="40"/>
              <w:rPr>
                <w:i/>
                <w:iCs/>
                <w:color w:val="FF0000"/>
                <w:sz w:val="20"/>
                <w:szCs w:val="22"/>
                <w:lang w:eastAsia="ja-JP"/>
              </w:rPr>
            </w:pPr>
          </w:p>
          <w:p w14:paraId="6A0CE862"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14:paraId="0C3BE766"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14:paraId="7128E7D4"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w:t>
            </w:r>
            <w:proofErr w:type="gramStart"/>
            <w:r w:rsidRPr="00A4145E">
              <w:rPr>
                <w:i/>
                <w:iCs/>
                <w:color w:val="0000FF"/>
                <w:sz w:val="20"/>
                <w:szCs w:val="22"/>
                <w:lang w:eastAsia="ja-JP"/>
              </w:rPr>
              <w:t>] .</w:t>
            </w:r>
            <w:proofErr w:type="gramEnd"/>
          </w:p>
          <w:p w14:paraId="49529D90" w14:textId="77777777" w:rsidR="00245080" w:rsidRPr="00A4145E" w:rsidRDefault="00245080" w:rsidP="00245080">
            <w:pPr>
              <w:spacing w:before="40" w:after="40"/>
              <w:rPr>
                <w:i/>
                <w:iCs/>
                <w:color w:val="0000FF"/>
                <w:sz w:val="20"/>
                <w:szCs w:val="22"/>
                <w:lang w:eastAsia="ja-JP"/>
              </w:rPr>
            </w:pPr>
          </w:p>
          <w:p w14:paraId="0173665F"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BS: </w:t>
            </w:r>
          </w:p>
          <w:p w14:paraId="432B01CF"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6" w:name="_Hlk496084370"/>
            <w:r w:rsidRPr="00A4145E">
              <w:rPr>
                <w:i/>
                <w:iCs/>
                <w:color w:val="0000FF"/>
                <w:sz w:val="20"/>
                <w:szCs w:val="22"/>
                <w:lang w:eastAsia="ja-JP"/>
              </w:rPr>
              <w:t xml:space="preserve"> out-of-band emissions</w:t>
            </w:r>
            <w:bookmarkEnd w:id="6"/>
            <w:r w:rsidRPr="00A4145E">
              <w:rPr>
                <w:i/>
                <w:iCs/>
                <w:color w:val="0000FF"/>
                <w:sz w:val="20"/>
                <w:szCs w:val="22"/>
                <w:lang w:eastAsia="ja-JP"/>
              </w:rPr>
              <w:t>     limits. The unwanted emission limits in the part of the downlink operating band that falls in the spurious domain are consistent with ITU-R Recommendation SM.329.</w:t>
            </w:r>
          </w:p>
          <w:p w14:paraId="63F13DFC" w14:textId="77777777" w:rsidR="0059451D" w:rsidRPr="0059451D" w:rsidRDefault="00245080" w:rsidP="00245080">
            <w:pPr>
              <w:pStyle w:val="Tabletext"/>
              <w:rPr>
                <w:rFonts w:eastAsiaTheme="minorEastAsia"/>
                <w:bCs/>
                <w:sz w:val="22"/>
                <w:szCs w:val="22"/>
                <w:lang w:eastAsia="zh-CN"/>
              </w:rPr>
            </w:pPr>
            <w:r w:rsidRPr="00A4145E">
              <w:rPr>
                <w:i/>
                <w:iCs/>
                <w:color w:val="0000FF"/>
                <w:szCs w:val="22"/>
                <w:lang w:eastAsia="ja-JP"/>
              </w:rPr>
              <w:t xml:space="preserve">For single-component-carrier transmission and transmission of aggregated component-carriers the conducted spectrum mask requirements are defined in [38.104], section 9.7.4.2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9.7.4.3 for BS type 2-O. in form of OTA out-of-band emissions.</w:t>
            </w:r>
          </w:p>
        </w:tc>
      </w:tr>
      <w:tr w:rsidR="00DC5572" w:rsidRPr="00071678" w14:paraId="35176570"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19E4A019" w14:textId="77777777" w:rsidR="00DC5572" w:rsidRPr="00071678" w:rsidRDefault="00DC5572" w:rsidP="00DC5572">
            <w:pPr>
              <w:pStyle w:val="Tabletext"/>
              <w:rPr>
                <w:rFonts w:eastAsia="宋体"/>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14:paraId="72DEA656" w14:textId="77777777"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14:paraId="7B0DE129" w14:textId="50EE1BA6" w:rsidR="0059451D" w:rsidRDefault="008755A8" w:rsidP="008755A8">
            <w:pPr>
              <w:pStyle w:val="Tabletext"/>
              <w:rPr>
                <w:rFonts w:eastAsiaTheme="minorEastAsia"/>
                <w:i/>
                <w:color w:val="0000FF"/>
                <w:szCs w:val="22"/>
                <w:lang w:eastAsia="zh-CN"/>
              </w:rPr>
            </w:pPr>
            <w:r w:rsidRPr="00702435">
              <w:rPr>
                <w:rFonts w:eastAsiaTheme="minorEastAsia"/>
                <w:i/>
                <w:color w:val="0000FF"/>
                <w:szCs w:val="22"/>
                <w:lang w:eastAsia="zh-CN"/>
              </w:rPr>
              <w:t xml:space="preserve"> </w:t>
            </w:r>
            <w:r w:rsidR="00900340">
              <w:rPr>
                <w:rFonts w:eastAsiaTheme="minorEastAsia"/>
                <w:i/>
                <w:color w:val="0000FF"/>
                <w:szCs w:val="22"/>
                <w:lang w:eastAsia="zh-CN"/>
              </w:rPr>
              <w:t>For NR, m</w:t>
            </w:r>
            <w:r w:rsidRPr="00702435">
              <w:rPr>
                <w:rFonts w:eastAsiaTheme="minorEastAsia"/>
                <w:i/>
                <w:color w:val="0000FF"/>
                <w:szCs w:val="22"/>
                <w:lang w:eastAsia="zh-CN"/>
              </w:rPr>
              <w:t xml:space="preserve">ultiple features facilitating device power saving have been specified for NR Rel-15, including Discontinuous reception (DRX) </w:t>
            </w:r>
            <w:proofErr w:type="spellStart"/>
            <w:r w:rsidRPr="00702435">
              <w:rPr>
                <w:rFonts w:eastAsiaTheme="minorEastAsia"/>
                <w:i/>
                <w:color w:val="0000FF"/>
                <w:szCs w:val="22"/>
                <w:lang w:eastAsia="zh-CN"/>
              </w:rPr>
              <w:t>inRRC_CONNECTED</w:t>
            </w:r>
            <w:proofErr w:type="spellEnd"/>
            <w:r w:rsidRPr="00702435">
              <w:rPr>
                <w:rFonts w:eastAsiaTheme="minorEastAsia"/>
                <w:i/>
                <w:color w:val="0000FF"/>
                <w:szCs w:val="22"/>
                <w:lang w:eastAsia="zh-CN"/>
              </w:rPr>
              <w:t>,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p w14:paraId="62A0277A" w14:textId="5E83EDB6" w:rsidR="00900340" w:rsidRPr="0059451D" w:rsidRDefault="00900340" w:rsidP="008755A8">
            <w:pPr>
              <w:pStyle w:val="Tabletext"/>
              <w:rPr>
                <w:rFonts w:eastAsiaTheme="minorEastAsia"/>
                <w:sz w:val="22"/>
                <w:szCs w:val="22"/>
                <w:lang w:eastAsia="zh-CN"/>
              </w:rPr>
            </w:pPr>
            <w:r>
              <w:rPr>
                <w:rFonts w:eastAsiaTheme="minorEastAsia"/>
                <w:i/>
                <w:color w:val="0000FF"/>
                <w:szCs w:val="22"/>
                <w:lang w:eastAsia="zh-CN"/>
              </w:rPr>
              <w:lastRenderedPageBreak/>
              <w:t>For NB-IoT, m</w:t>
            </w:r>
            <w:proofErr w:type="spellStart"/>
            <w:r w:rsidRPr="00CB1E6A">
              <w:rPr>
                <w:rFonts w:eastAsiaTheme="minorEastAsia"/>
                <w:i/>
                <w:color w:val="0000FF"/>
                <w:lang w:val="en-US" w:eastAsia="zh-CN"/>
              </w:rPr>
              <w:t>ultiple</w:t>
            </w:r>
            <w:proofErr w:type="spellEnd"/>
            <w:r w:rsidRPr="00CB1E6A">
              <w:rPr>
                <w:rFonts w:eastAsiaTheme="minorEastAsia"/>
                <w:i/>
                <w:color w:val="0000FF"/>
                <w:lang w:val="en-US" w:eastAsia="zh-CN"/>
              </w:rPr>
              <w:t xml:space="preserve"> features facilitating device energy efficiency have been specified for Rel-15, including Discontinuous reception (DRX) in RRC connected mode and RRC idle mode, Extended Discontinuous reception (DRX) in RRC idle mode, Paging with Wake-Up Signal in idle mode, and Power Saving Mode (PSM) operation in idle mode. Details can be found in item 5.2.3.2.25.</w:t>
            </w:r>
          </w:p>
        </w:tc>
      </w:tr>
      <w:tr w:rsidR="00DC5572" w:rsidRPr="00071678" w14:paraId="525B134B"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5D9B45AA"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14:paraId="28CC6BA4" w14:textId="77777777" w:rsidR="00DC5572" w:rsidRPr="00071678" w:rsidRDefault="00DC5572" w:rsidP="00DC5572">
            <w:pPr>
              <w:pStyle w:val="Tabletext"/>
              <w:rPr>
                <w:i/>
                <w:iCs/>
                <w:sz w:val="22"/>
                <w:szCs w:val="22"/>
              </w:rPr>
            </w:pPr>
            <w:r w:rsidRPr="00071678">
              <w:rPr>
                <w:i/>
                <w:iCs/>
                <w:sz w:val="22"/>
                <w:szCs w:val="22"/>
              </w:rPr>
              <w:t>Simulation process issues</w:t>
            </w:r>
          </w:p>
          <w:p w14:paraId="454A4719" w14:textId="77777777" w:rsidR="00DC5572" w:rsidRPr="00071678" w:rsidRDefault="00DC5572" w:rsidP="00DC5572">
            <w:pPr>
              <w:pStyle w:val="Tabletext"/>
              <w:rPr>
                <w:sz w:val="22"/>
                <w:szCs w:val="22"/>
              </w:rPr>
            </w:pPr>
            <w:r w:rsidRPr="00071678">
              <w:rPr>
                <w:sz w:val="22"/>
                <w:szCs w:val="22"/>
              </w:rPr>
              <w:t>Describe the methodology used in the analytical approach.</w:t>
            </w:r>
          </w:p>
          <w:p w14:paraId="4D965FB9" w14:textId="77777777"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14:paraId="1CE32DA7" w14:textId="77777777" w:rsidR="0059451D" w:rsidRPr="0059451D" w:rsidRDefault="0093141E"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14:paraId="45F400B4"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0B0003DC" w14:textId="77777777"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14:paraId="1AA0B9B5" w14:textId="77777777" w:rsidR="00DC5572" w:rsidRPr="00071678" w:rsidRDefault="00DC5572" w:rsidP="00DC5572">
            <w:pPr>
              <w:pStyle w:val="Tabletext"/>
              <w:rPr>
                <w:i/>
                <w:iCs/>
                <w:sz w:val="22"/>
                <w:szCs w:val="22"/>
              </w:rPr>
            </w:pPr>
            <w:r w:rsidRPr="00071678">
              <w:rPr>
                <w:i/>
                <w:iCs/>
                <w:sz w:val="22"/>
                <w:szCs w:val="22"/>
              </w:rPr>
              <w:t>Operational life time</w:t>
            </w:r>
          </w:p>
          <w:p w14:paraId="230123BB" w14:textId="77777777"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14:paraId="7DC481A4" w14:textId="77777777" w:rsidR="00572198" w:rsidRDefault="00572198" w:rsidP="00572198">
            <w:pPr>
              <w:pStyle w:val="Tabletext"/>
              <w:rPr>
                <w:kern w:val="2"/>
              </w:rPr>
            </w:pPr>
            <w:r>
              <w:rPr>
                <w:i/>
                <w:iCs/>
                <w:color w:val="0000FF"/>
                <w:kern w:val="2"/>
              </w:rPr>
              <w:t xml:space="preserve"> NR supports the following set of features for providing long battery life:</w:t>
            </w:r>
          </w:p>
          <w:p w14:paraId="76AE6012" w14:textId="77777777"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14:paraId="1AA8772C" w14:textId="77777777"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14:paraId="4BF0845D" w14:textId="77777777"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 xml:space="preserve">Uplink power control which allows the device to adapt </w:t>
            </w:r>
            <w:proofErr w:type="gramStart"/>
            <w:r>
              <w:rPr>
                <w:i/>
                <w:iCs/>
                <w:color w:val="0000FF"/>
              </w:rPr>
              <w:t>its</w:t>
            </w:r>
            <w:proofErr w:type="gramEnd"/>
            <w:r>
              <w:rPr>
                <w:i/>
                <w:iCs/>
                <w:color w:val="0000FF"/>
              </w:rPr>
              <w:t xml:space="preserve"> transmit power to the actual radio environment.</w:t>
            </w:r>
          </w:p>
          <w:p w14:paraId="6512B229" w14:textId="77777777"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14:paraId="1949A896" w14:textId="77777777"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14:paraId="090D15FA" w14:textId="77777777" w:rsidR="00264F69" w:rsidRDefault="00572198" w:rsidP="00264F69">
            <w:pPr>
              <w:pStyle w:val="B1"/>
              <w:spacing w:after="0"/>
              <w:ind w:left="780" w:hanging="420"/>
              <w:rPr>
                <w:i/>
                <w:iCs/>
                <w:color w:val="0000FF"/>
              </w:rPr>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p w14:paraId="0131C734" w14:textId="77777777" w:rsidR="00900340" w:rsidRDefault="00900340" w:rsidP="00900340">
            <w:pPr>
              <w:pStyle w:val="B1"/>
              <w:spacing w:after="0"/>
              <w:ind w:left="284"/>
              <w:rPr>
                <w:i/>
                <w:iCs/>
                <w:color w:val="0000FF"/>
              </w:rPr>
            </w:pPr>
          </w:p>
          <w:p w14:paraId="5610CCCB" w14:textId="6449E061" w:rsidR="00900340" w:rsidRDefault="00900340" w:rsidP="00900340">
            <w:pPr>
              <w:pStyle w:val="B1"/>
              <w:spacing w:after="0"/>
              <w:ind w:left="284"/>
            </w:pPr>
            <w:r>
              <w:rPr>
                <w:i/>
                <w:iCs/>
                <w:color w:val="0000FF"/>
              </w:rPr>
              <w:t>In addition, NB-IoT supports:</w:t>
            </w:r>
          </w:p>
          <w:p w14:paraId="5D8D71B1" w14:textId="77777777" w:rsidR="00900340" w:rsidRDefault="00900340" w:rsidP="00900340">
            <w:pPr>
              <w:pStyle w:val="B1"/>
              <w:spacing w:after="0"/>
              <w:ind w:left="780" w:hanging="420"/>
            </w:pPr>
            <w:r>
              <w:rPr>
                <w:color w:val="0000FF"/>
              </w:rPr>
              <w:t>-</w:t>
            </w:r>
            <w:r>
              <w:rPr>
                <w:color w:val="0000FF"/>
                <w:sz w:val="14"/>
                <w:szCs w:val="14"/>
              </w:rPr>
              <w:t xml:space="preserve">            </w:t>
            </w:r>
            <w:r>
              <w:rPr>
                <w:i/>
                <w:iCs/>
                <w:color w:val="0000FF"/>
              </w:rPr>
              <w:t>Power Save Mode which allows a UE to power down and suspend idle mode activities.</w:t>
            </w:r>
          </w:p>
          <w:p w14:paraId="164F8D5D" w14:textId="77777777" w:rsidR="00900340" w:rsidRDefault="00900340" w:rsidP="00900340">
            <w:pPr>
              <w:pStyle w:val="B1"/>
              <w:spacing w:after="0"/>
              <w:ind w:left="780" w:hanging="420"/>
            </w:pPr>
            <w:r>
              <w:rPr>
                <w:color w:val="0000FF"/>
              </w:rPr>
              <w:t>-</w:t>
            </w:r>
            <w:r>
              <w:rPr>
                <w:color w:val="0000FF"/>
                <w:sz w:val="14"/>
                <w:szCs w:val="14"/>
              </w:rPr>
              <w:t xml:space="preserve">            </w:t>
            </w:r>
            <w:r>
              <w:rPr>
                <w:i/>
                <w:iCs/>
                <w:color w:val="0000FF"/>
              </w:rPr>
              <w:t>Extended DRX which reduces the monitoring of the paging channel.</w:t>
            </w:r>
          </w:p>
          <w:p w14:paraId="04EED825" w14:textId="77777777" w:rsidR="00900340" w:rsidRDefault="00900340" w:rsidP="00900340">
            <w:pPr>
              <w:pStyle w:val="B1"/>
              <w:spacing w:after="0"/>
              <w:ind w:left="780" w:hanging="420"/>
            </w:pPr>
            <w:r>
              <w:rPr>
                <w:color w:val="0000FF"/>
              </w:rPr>
              <w:t>-</w:t>
            </w:r>
            <w:r>
              <w:rPr>
                <w:color w:val="0000FF"/>
                <w:sz w:val="14"/>
                <w:szCs w:val="14"/>
              </w:rPr>
              <w:t xml:space="preserve">            </w:t>
            </w:r>
            <w:r>
              <w:rPr>
                <w:i/>
                <w:iCs/>
                <w:color w:val="0000FF"/>
              </w:rPr>
              <w:t>Relaxed idle mode RRM monitoring of serving and neighbour cells.</w:t>
            </w:r>
          </w:p>
          <w:p w14:paraId="59E6AF20" w14:textId="77777777" w:rsidR="00900340" w:rsidRDefault="00900340" w:rsidP="00900340">
            <w:pPr>
              <w:pStyle w:val="B1"/>
              <w:spacing w:after="0"/>
              <w:ind w:left="780" w:hanging="420"/>
            </w:pPr>
            <w:r>
              <w:rPr>
                <w:color w:val="0000FF"/>
              </w:rPr>
              <w:t>-</w:t>
            </w:r>
            <w:r>
              <w:rPr>
                <w:color w:val="0000FF"/>
                <w:sz w:val="14"/>
                <w:szCs w:val="14"/>
              </w:rPr>
              <w:t xml:space="preserve">            </w:t>
            </w:r>
            <w:r>
              <w:rPr>
                <w:i/>
                <w:iCs/>
                <w:color w:val="0000FF"/>
              </w:rPr>
              <w:t>Release Assistance Indication which allows the UE to indicate to the network that its data buffer is empty, and is ready to release its connection.</w:t>
            </w:r>
          </w:p>
          <w:p w14:paraId="01D9347F" w14:textId="77777777" w:rsidR="00900340" w:rsidRDefault="00900340" w:rsidP="00900340">
            <w:pPr>
              <w:pStyle w:val="B1"/>
              <w:spacing w:after="0"/>
              <w:ind w:left="780" w:hanging="420"/>
            </w:pPr>
            <w:r>
              <w:rPr>
                <w:color w:val="0000FF"/>
              </w:rPr>
              <w:t>-</w:t>
            </w:r>
            <w:r>
              <w:rPr>
                <w:color w:val="0000FF"/>
                <w:sz w:val="14"/>
                <w:szCs w:val="14"/>
              </w:rPr>
              <w:t xml:space="preserve">            </w:t>
            </w:r>
            <w:r>
              <w:rPr>
                <w:i/>
                <w:iCs/>
                <w:color w:val="0000FF"/>
              </w:rPr>
              <w:t>Quick RRC release, only requiring a HARQ Acknowledgment of the RRC Release message.</w:t>
            </w:r>
          </w:p>
          <w:p w14:paraId="04BFA5C3" w14:textId="77777777" w:rsidR="00900340" w:rsidRDefault="00900340" w:rsidP="00900340">
            <w:pPr>
              <w:pStyle w:val="B1"/>
              <w:spacing w:after="0"/>
              <w:ind w:left="780" w:hanging="420"/>
              <w:rPr>
                <w:rFonts w:eastAsiaTheme="minorEastAsia"/>
                <w:i/>
                <w:iCs/>
                <w:color w:val="0000FF"/>
                <w:lang w:eastAsia="zh-CN"/>
              </w:rPr>
            </w:pPr>
            <w:r>
              <w:rPr>
                <w:color w:val="0000FF"/>
              </w:rPr>
              <w:t>-</w:t>
            </w:r>
            <w:r>
              <w:rPr>
                <w:color w:val="0000FF"/>
                <w:sz w:val="14"/>
                <w:szCs w:val="14"/>
              </w:rPr>
              <w:t xml:space="preserve">            </w:t>
            </w:r>
            <w:r>
              <w:rPr>
                <w:i/>
                <w:iCs/>
                <w:color w:val="0000FF"/>
              </w:rPr>
              <w:t xml:space="preserve">Wake-up signal, allows the UE to monitor paging only if this shorter signal is detected before the paging occasion. Optionally the UE can use a simplified receiver for the detection of </w:t>
            </w:r>
            <w:proofErr w:type="spellStart"/>
            <w:r>
              <w:rPr>
                <w:i/>
                <w:iCs/>
                <w:color w:val="0000FF"/>
              </w:rPr>
              <w:t>of</w:t>
            </w:r>
            <w:proofErr w:type="spellEnd"/>
            <w:r>
              <w:rPr>
                <w:i/>
                <w:iCs/>
                <w:color w:val="0000FF"/>
              </w:rPr>
              <w:t xml:space="preserve"> wake-up signal which further decreases the energy consumption.</w:t>
            </w:r>
          </w:p>
          <w:p w14:paraId="39D5463A" w14:textId="4746D11B" w:rsidR="00900340" w:rsidRDefault="00900340" w:rsidP="00900340">
            <w:pPr>
              <w:pStyle w:val="B1"/>
              <w:spacing w:after="0"/>
              <w:ind w:left="0" w:firstLine="0"/>
              <w:rPr>
                <w:rFonts w:eastAsiaTheme="minorEastAsia"/>
                <w:b/>
                <w:sz w:val="22"/>
                <w:szCs w:val="22"/>
                <w:lang w:eastAsia="zh-CN"/>
              </w:rPr>
            </w:pPr>
            <w:r>
              <w:rPr>
                <w:color w:val="4F81BD"/>
              </w:rPr>
              <w:t>-</w:t>
            </w:r>
            <w:r>
              <w:rPr>
                <w:color w:val="4F81BD"/>
                <w:sz w:val="14"/>
                <w:szCs w:val="14"/>
              </w:rPr>
              <w:t xml:space="preserve">            </w:t>
            </w:r>
            <w:r>
              <w:rPr>
                <w:i/>
                <w:iCs/>
                <w:color w:val="0000FF"/>
              </w:rPr>
              <w:t>In addition, all mechanisms reducing the latency for small packet data transmission (item 5.2.3.2.26.9) will reduce the overall transmission and reception time and are beneficial for the operational life time.</w:t>
            </w:r>
          </w:p>
        </w:tc>
      </w:tr>
      <w:tr w:rsidR="00DC5572" w:rsidRPr="00071678" w14:paraId="385EB711"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3CCBC6DE" w14:textId="77777777"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14:paraId="70990571" w14:textId="77777777" w:rsidR="00DC5572" w:rsidRPr="00071678" w:rsidRDefault="00DC5572" w:rsidP="00DC5572">
            <w:pPr>
              <w:pStyle w:val="Tabletext"/>
              <w:rPr>
                <w:i/>
                <w:iCs/>
                <w:sz w:val="22"/>
                <w:szCs w:val="22"/>
              </w:rPr>
            </w:pPr>
            <w:r w:rsidRPr="00071678">
              <w:rPr>
                <w:i/>
                <w:iCs/>
                <w:sz w:val="22"/>
                <w:szCs w:val="22"/>
              </w:rPr>
              <w:t xml:space="preserve">Latency for infrequent small packet </w:t>
            </w:r>
          </w:p>
          <w:p w14:paraId="3972B53D" w14:textId="77777777"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14:paraId="009FC24D" w14:textId="77777777" w:rsidR="00382725" w:rsidRDefault="00382725" w:rsidP="00382725">
            <w:pPr>
              <w:pStyle w:val="Tabletext"/>
              <w:rPr>
                <w:kern w:val="2"/>
              </w:rPr>
            </w:pPr>
            <w:r>
              <w:rPr>
                <w:i/>
                <w:iCs/>
                <w:color w:val="0000FF"/>
                <w:kern w:val="2"/>
              </w:rPr>
              <w:t xml:space="preserve"> NR supports the following set of features for providing low latency when waking up from its most “battery efficient” state:</w:t>
            </w:r>
          </w:p>
          <w:p w14:paraId="32D1DB3F" w14:textId="77777777" w:rsidR="00264F69" w:rsidRDefault="00382725" w:rsidP="00264F69">
            <w:pPr>
              <w:pStyle w:val="Tabletext"/>
              <w:ind w:left="574" w:hanging="214"/>
              <w:rPr>
                <w:i/>
                <w:iCs/>
                <w:color w:val="0000FF"/>
                <w:kern w:val="2"/>
              </w:rPr>
            </w:pPr>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p>
          <w:p w14:paraId="37D4D96D" w14:textId="77777777" w:rsidR="00900340" w:rsidRDefault="00900340" w:rsidP="00900340">
            <w:pPr>
              <w:pStyle w:val="B1"/>
              <w:spacing w:after="0"/>
              <w:ind w:left="284"/>
            </w:pPr>
            <w:r>
              <w:rPr>
                <w:i/>
                <w:iCs/>
                <w:color w:val="0000FF"/>
              </w:rPr>
              <w:lastRenderedPageBreak/>
              <w:t>NB-IoT in addition supports:</w:t>
            </w:r>
          </w:p>
          <w:p w14:paraId="7BA606C2" w14:textId="77777777" w:rsidR="00900340" w:rsidRDefault="00900340" w:rsidP="00900340">
            <w:pPr>
              <w:pStyle w:val="B1"/>
              <w:spacing w:after="0"/>
              <w:ind w:left="780" w:hanging="420"/>
            </w:pPr>
            <w:r>
              <w:rPr>
                <w:color w:val="0000FF"/>
              </w:rPr>
              <w:t>-</w:t>
            </w:r>
            <w:r>
              <w:rPr>
                <w:color w:val="0000FF"/>
                <w:sz w:val="14"/>
                <w:szCs w:val="14"/>
              </w:rPr>
              <w:t xml:space="preserve">            </w:t>
            </w:r>
            <w:proofErr w:type="spellStart"/>
            <w:r>
              <w:rPr>
                <w:i/>
                <w:iCs/>
                <w:color w:val="0000FF"/>
              </w:rPr>
              <w:t>CIoT</w:t>
            </w:r>
            <w:proofErr w:type="spellEnd"/>
            <w:r>
              <w:rPr>
                <w:i/>
                <w:iCs/>
                <w:color w:val="0000FF"/>
              </w:rPr>
              <w:t xml:space="preserve"> CP-optimization, i.e. data over </w:t>
            </w:r>
            <w:proofErr w:type="gramStart"/>
            <w:r>
              <w:rPr>
                <w:i/>
                <w:iCs/>
                <w:color w:val="0000FF"/>
              </w:rPr>
              <w:t>NAS,  and</w:t>
            </w:r>
            <w:proofErr w:type="gramEnd"/>
            <w:r>
              <w:rPr>
                <w:i/>
                <w:iCs/>
                <w:color w:val="0000FF"/>
              </w:rPr>
              <w:t xml:space="preserve"> </w:t>
            </w:r>
            <w:proofErr w:type="spellStart"/>
            <w:r>
              <w:rPr>
                <w:i/>
                <w:iCs/>
                <w:color w:val="0000FF"/>
              </w:rPr>
              <w:t>CIot</w:t>
            </w:r>
            <w:proofErr w:type="spellEnd"/>
            <w:r>
              <w:rPr>
                <w:i/>
                <w:iCs/>
                <w:color w:val="0000FF"/>
              </w:rPr>
              <w:t xml:space="preserve"> UP-optimization, resumption of a previously suspended RRC connection, reducing the signalling exchange per data transmission.</w:t>
            </w:r>
          </w:p>
          <w:p w14:paraId="2B5E2A5A" w14:textId="77777777" w:rsidR="00900340" w:rsidRDefault="00900340" w:rsidP="00900340">
            <w:pPr>
              <w:pStyle w:val="B1"/>
              <w:spacing w:after="0"/>
              <w:ind w:left="780" w:hanging="420"/>
            </w:pPr>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p>
          <w:p w14:paraId="568B8B7F" w14:textId="77777777" w:rsidR="00900340" w:rsidRDefault="00900340" w:rsidP="00900340">
            <w:pPr>
              <w:pStyle w:val="B1"/>
              <w:spacing w:after="0"/>
              <w:ind w:left="780" w:hanging="420"/>
              <w:rPr>
                <w:rFonts w:eastAsiaTheme="minorEastAsia"/>
                <w:b/>
                <w:i/>
                <w:iCs/>
                <w:color w:val="0000FF"/>
                <w:lang w:eastAsia="zh-CN"/>
              </w:rPr>
            </w:pPr>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p>
          <w:p w14:paraId="427367F2" w14:textId="77777777" w:rsidR="00900340" w:rsidRDefault="00900340" w:rsidP="00900340">
            <w:pPr>
              <w:pStyle w:val="B1"/>
              <w:spacing w:after="0"/>
              <w:ind w:left="780" w:hanging="420"/>
              <w:rPr>
                <w:i/>
                <w:iCs/>
                <w:color w:val="0000FF"/>
              </w:rPr>
            </w:pPr>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p>
          <w:p w14:paraId="0BEDAEFC" w14:textId="60677C77" w:rsidR="00900340" w:rsidRDefault="00900340" w:rsidP="008D5EA8">
            <w:pPr>
              <w:pStyle w:val="B1"/>
              <w:spacing w:after="0"/>
              <w:ind w:left="780" w:hanging="420"/>
              <w:rPr>
                <w:rFonts w:eastAsiaTheme="minorEastAsia"/>
                <w:b/>
                <w:sz w:val="22"/>
                <w:szCs w:val="22"/>
                <w:lang w:eastAsia="zh-CN"/>
              </w:rPr>
            </w:pPr>
            <w:r w:rsidRPr="008D5EA8">
              <w:rPr>
                <w:i/>
                <w:iCs/>
                <w:color w:val="0000FF"/>
              </w:rPr>
              <w:t xml:space="preserve">-       Buffer status reports can be transmitted by the UE, without having to initiate a </w:t>
            </w:r>
            <w:proofErr w:type="gramStart"/>
            <w:r w:rsidRPr="008D5EA8">
              <w:rPr>
                <w:i/>
                <w:iCs/>
                <w:color w:val="0000FF"/>
              </w:rPr>
              <w:t>random access</w:t>
            </w:r>
            <w:proofErr w:type="gramEnd"/>
            <w:r w:rsidRPr="008D5EA8">
              <w:rPr>
                <w:i/>
                <w:iCs/>
                <w:color w:val="0000FF"/>
              </w:rPr>
              <w:t xml:space="preserve"> procedure, to quickly request UL resources for transmission of a data packet. This can be done via a Scheduling Request transmission, or in UL resources semi-persistently reserved by </w:t>
            </w:r>
            <w:proofErr w:type="spellStart"/>
            <w:r w:rsidRPr="008D5EA8">
              <w:rPr>
                <w:i/>
                <w:iCs/>
                <w:color w:val="0000FF"/>
              </w:rPr>
              <w:t>eNB</w:t>
            </w:r>
            <w:proofErr w:type="spellEnd"/>
            <w:r w:rsidRPr="008D5EA8">
              <w:rPr>
                <w:i/>
                <w:iCs/>
                <w:color w:val="0000FF"/>
              </w:rPr>
              <w:t xml:space="preserve"> for the purpose of BSR transmission.</w:t>
            </w:r>
          </w:p>
        </w:tc>
      </w:tr>
      <w:tr w:rsidR="00DC5572" w:rsidRPr="00071678" w14:paraId="517B6BEF"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24A1CB06" w14:textId="77777777" w:rsidR="00DC5572" w:rsidRPr="00071678" w:rsidRDefault="00DC5572" w:rsidP="00DC5572">
            <w:pPr>
              <w:pStyle w:val="Tabletext"/>
              <w:rPr>
                <w:rFonts w:eastAsia="Malgun Gothic"/>
                <w:bCs/>
                <w:sz w:val="22"/>
                <w:szCs w:val="22"/>
              </w:rPr>
            </w:pPr>
            <w:bookmarkStart w:id="7"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14:paraId="6DF67E0B" w14:textId="77777777" w:rsidR="00DC5572" w:rsidRPr="00071678" w:rsidRDefault="00DC5572" w:rsidP="00DC5572">
            <w:pPr>
              <w:pStyle w:val="Tabletext"/>
              <w:rPr>
                <w:i/>
                <w:sz w:val="22"/>
                <w:szCs w:val="22"/>
              </w:rPr>
            </w:pPr>
            <w:r w:rsidRPr="00071678">
              <w:rPr>
                <w:i/>
                <w:sz w:val="22"/>
                <w:szCs w:val="22"/>
              </w:rPr>
              <w:t>Control plane latency</w:t>
            </w:r>
          </w:p>
          <w:p w14:paraId="244E562C" w14:textId="77777777"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14:paraId="6C4C984B" w14:textId="77777777" w:rsidR="006E1B3A" w:rsidRPr="006E1B3A" w:rsidRDefault="007C502D" w:rsidP="00DC5572">
            <w:pPr>
              <w:pStyle w:val="Tabletext"/>
              <w:rPr>
                <w:rFonts w:eastAsiaTheme="minorEastAsia"/>
                <w:bCs/>
                <w:sz w:val="22"/>
                <w:szCs w:val="22"/>
                <w:lang w:eastAsia="zh-CN"/>
              </w:rPr>
            </w:pPr>
            <w:r w:rsidRPr="007F3344">
              <w:rPr>
                <w:rFonts w:eastAsia="Times New Roman"/>
                <w:i/>
                <w:iCs/>
                <w:color w:val="0000FF"/>
                <w:lang w:eastAsia="ja-JP"/>
              </w:rPr>
              <w:t>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p>
        </w:tc>
      </w:tr>
      <w:bookmarkEnd w:id="7"/>
      <w:tr w:rsidR="00DC5572" w:rsidRPr="00071678" w14:paraId="38498574"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06E87EE1" w14:textId="77777777"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14:paraId="2058230E" w14:textId="77777777" w:rsidR="00DC5572" w:rsidRPr="00071678" w:rsidRDefault="00DC5572" w:rsidP="00DC5572">
            <w:pPr>
              <w:pStyle w:val="Tabletext"/>
              <w:rPr>
                <w:i/>
                <w:sz w:val="22"/>
                <w:szCs w:val="22"/>
              </w:rPr>
            </w:pPr>
            <w:r w:rsidRPr="00071678">
              <w:rPr>
                <w:i/>
                <w:sz w:val="22"/>
                <w:szCs w:val="22"/>
              </w:rPr>
              <w:t>Reliability</w:t>
            </w:r>
          </w:p>
          <w:p w14:paraId="70459518" w14:textId="77777777"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14:paraId="38759EB9" w14:textId="532084F0" w:rsidR="00304EBE" w:rsidRDefault="00304EBE" w:rsidP="00304EBE">
            <w:pPr>
              <w:pStyle w:val="Tabletext"/>
              <w:rPr>
                <w:rFonts w:eastAsiaTheme="minorEastAsia"/>
                <w:i/>
                <w:color w:val="0000FF"/>
                <w:szCs w:val="22"/>
                <w:lang w:eastAsia="zh-CN"/>
              </w:rPr>
            </w:pPr>
            <w:r>
              <w:rPr>
                <w:rFonts w:eastAsiaTheme="minorEastAsia"/>
                <w:i/>
                <w:color w:val="0000FF"/>
                <w:szCs w:val="22"/>
                <w:lang w:eastAsia="zh-CN"/>
              </w:rPr>
              <w:t>Based on evaluation results</w:t>
            </w:r>
            <w:r w:rsidR="00866D88">
              <w:rPr>
                <w:rFonts w:eastAsiaTheme="minorEastAsia"/>
                <w:i/>
                <w:color w:val="0000FF"/>
                <w:szCs w:val="22"/>
                <w:lang w:eastAsia="zh-CN"/>
              </w:rPr>
              <w:t>,</w:t>
            </w:r>
            <w:r>
              <w:rPr>
                <w:rFonts w:eastAsiaTheme="minorEastAsia"/>
                <w:i/>
                <w:color w:val="0000FF"/>
                <w:szCs w:val="22"/>
                <w:lang w:eastAsia="zh-CN"/>
              </w:rPr>
              <w:t xml:space="preserve"> NR supports 32 Bytes packets transmission with reliability 99.999% within 1ms one-way latency in accordance with ITU-R requirements. NR, in addition, supports:</w:t>
            </w:r>
          </w:p>
          <w:p w14:paraId="1356F35B" w14:textId="77777777"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Reliability higher than 99.999% with packet duplication over two radio links (PDCP duplication).</w:t>
            </w:r>
          </w:p>
          <w:p w14:paraId="09C29CDD" w14:textId="77777777"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 xml:space="preserve">Reliability of 99.999% within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for larger packets (200 bytes) can be achieved [TR 38.824, Rel-15 enabled use case].</w:t>
            </w:r>
          </w:p>
          <w:p w14:paraId="0A08839C" w14:textId="77777777"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 xml:space="preserve">Reliability equal or higher than 99.999% for packets larger than 32Bytes within more than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[TR 38.824].</w:t>
            </w:r>
          </w:p>
          <w:p w14:paraId="03ADA96E" w14:textId="77777777" w:rsidR="006E1B3A" w:rsidRPr="006E1B3A" w:rsidRDefault="006E1B3A" w:rsidP="00DC5572">
            <w:pPr>
              <w:pStyle w:val="Tabletext"/>
              <w:rPr>
                <w:rFonts w:eastAsiaTheme="minorEastAsia"/>
                <w:bCs/>
                <w:sz w:val="22"/>
                <w:szCs w:val="22"/>
                <w:lang w:eastAsia="zh-CN"/>
              </w:rPr>
            </w:pPr>
          </w:p>
        </w:tc>
      </w:tr>
      <w:tr w:rsidR="00DC5572" w:rsidRPr="00071678" w14:paraId="34FEC54C"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77917839" w14:textId="77777777"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14:paraId="22BE0EAE" w14:textId="77777777" w:rsidR="00DC5572" w:rsidRPr="00071678" w:rsidRDefault="00DC5572" w:rsidP="00DC5572">
            <w:pPr>
              <w:pStyle w:val="Tabletext"/>
              <w:rPr>
                <w:i/>
                <w:sz w:val="22"/>
                <w:szCs w:val="22"/>
              </w:rPr>
            </w:pPr>
            <w:bookmarkStart w:id="8" w:name="_Hlk485410169"/>
            <w:r w:rsidRPr="00071678">
              <w:rPr>
                <w:i/>
                <w:sz w:val="22"/>
                <w:szCs w:val="22"/>
              </w:rPr>
              <w:t>Mobility</w:t>
            </w:r>
          </w:p>
          <w:p w14:paraId="7045F94F" w14:textId="77777777"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8"/>
          </w:p>
          <w:p w14:paraId="477A2C35" w14:textId="43014C4F" w:rsidR="006E1B3A" w:rsidRPr="00A50BB0" w:rsidRDefault="00A50BB0" w:rsidP="00A50BB0">
            <w:pPr>
              <w:pStyle w:val="Tabletext"/>
              <w:rPr>
                <w:rFonts w:eastAsiaTheme="minorEastAsia"/>
                <w:sz w:val="22"/>
                <w:szCs w:val="22"/>
                <w:highlight w:val="yellow"/>
                <w:lang w:eastAsia="zh-CN"/>
              </w:rPr>
            </w:pPr>
            <w:r>
              <w:rPr>
                <w:i/>
                <w:iCs/>
                <w:color w:val="0000FF"/>
                <w:kern w:val="2"/>
              </w:rPr>
              <w:t xml:space="preserve"> The downlink mobility performance for </w:t>
            </w:r>
            <w:r>
              <w:rPr>
                <w:rFonts w:eastAsiaTheme="minorEastAsia" w:hint="eastAsia"/>
                <w:i/>
                <w:iCs/>
                <w:color w:val="0000FF"/>
                <w:kern w:val="2"/>
                <w:lang w:eastAsia="zh-CN"/>
              </w:rPr>
              <w:t>NR</w:t>
            </w:r>
            <w:r>
              <w:rPr>
                <w:i/>
                <w:iCs/>
                <w:color w:val="0000FF"/>
                <w:kern w:val="2"/>
              </w:rPr>
              <w:t xml:space="preserve"> has also been evaluate</w:t>
            </w:r>
            <w:r w:rsidR="00866D88">
              <w:rPr>
                <w:i/>
                <w:iCs/>
                <w:color w:val="0000FF"/>
                <w:kern w:val="2"/>
              </w:rPr>
              <w:t xml:space="preserve">d, </w:t>
            </w:r>
            <w:r>
              <w:rPr>
                <w:i/>
                <w:iCs/>
                <w:color w:val="0000FF"/>
                <w:kern w:val="2"/>
              </w:rPr>
              <w:t xml:space="preserve">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tc>
      </w:tr>
      <w:tr w:rsidR="00DC5572" w:rsidRPr="00071678" w14:paraId="2829A078"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2CE3B87F" w14:textId="77777777"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14:paraId="3729A958" w14:textId="77777777" w:rsidR="00DC5572" w:rsidRPr="00071678" w:rsidRDefault="00DC5572" w:rsidP="00DC5572">
            <w:pPr>
              <w:pStyle w:val="Tabletext"/>
              <w:rPr>
                <w:b/>
                <w:sz w:val="22"/>
                <w:szCs w:val="22"/>
              </w:rPr>
            </w:pPr>
            <w:r w:rsidRPr="00071678">
              <w:rPr>
                <w:b/>
                <w:sz w:val="22"/>
                <w:szCs w:val="22"/>
              </w:rPr>
              <w:t>Other information</w:t>
            </w:r>
          </w:p>
          <w:p w14:paraId="54525A34" w14:textId="77777777"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14:paraId="765B506F" w14:textId="77777777" w:rsidR="006E1B3A" w:rsidRPr="006E1B3A" w:rsidRDefault="008D7E6B" w:rsidP="00DC5572">
            <w:pPr>
              <w:pStyle w:val="Tabletext"/>
              <w:rPr>
                <w:rFonts w:eastAsiaTheme="minorEastAsia"/>
                <w:sz w:val="22"/>
                <w:szCs w:val="22"/>
                <w:lang w:eastAsia="zh-CN"/>
              </w:rPr>
            </w:pPr>
            <w:r>
              <w:rPr>
                <w:rFonts w:eastAsiaTheme="minorEastAsia"/>
                <w:i/>
                <w:color w:val="0000FF"/>
                <w:szCs w:val="22"/>
                <w:lang w:eastAsia="zh-CN"/>
              </w:rPr>
              <w:t>None.</w:t>
            </w:r>
          </w:p>
        </w:tc>
      </w:tr>
    </w:tbl>
    <w:p w14:paraId="5FFDF608" w14:textId="77777777"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2CD473F7" w14:textId="77777777"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6D718326" w14:textId="77777777" w:rsidR="001077EF" w:rsidRPr="007E3FC1" w:rsidRDefault="001077EF" w:rsidP="001077EF">
      <w:pPr>
        <w:rPr>
          <w:rFonts w:eastAsiaTheme="minorEastAsia"/>
          <w:lang w:val="en-US" w:eastAsia="zh-CN"/>
        </w:rPr>
      </w:pPr>
      <w:r w:rsidRPr="005E3A4D">
        <w:rPr>
          <w:rFonts w:hint="eastAsia"/>
          <w:b/>
          <w:lang w:val="en-US" w:eastAsia="ja-JP"/>
        </w:rPr>
        <w:t>Reference</w:t>
      </w:r>
    </w:p>
    <w:p w14:paraId="36C14064" w14:textId="7017F6D2"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w:t>
      </w:r>
      <w:r w:rsidR="00DE1814">
        <w:rPr>
          <w:rFonts w:eastAsiaTheme="minorEastAsia"/>
          <w:sz w:val="20"/>
          <w:lang w:val="en-US" w:eastAsia="zh-CN"/>
        </w:rPr>
        <w:t>7</w:t>
      </w:r>
      <w:r>
        <w:rPr>
          <w:rFonts w:eastAsiaTheme="minorEastAsia"/>
          <w:sz w:val="20"/>
          <w:lang w:val="en-US" w:eastAsia="zh-CN"/>
        </w:rPr>
        <w:t>.0 “Service requirements for next generation new services and markets”</w:t>
      </w:r>
    </w:p>
    <w:p w14:paraId="4D2A23B3" w14:textId="77777777" w:rsidR="00866D88" w:rsidRPr="00A61F5C" w:rsidRDefault="00866D88" w:rsidP="00866D88">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Pr>
          <w:rFonts w:eastAsiaTheme="minorEastAsia"/>
          <w:sz w:val="20"/>
          <w:lang w:val="en-US" w:eastAsia="zh-CN"/>
        </w:rPr>
        <w:t>16.1.0</w:t>
      </w:r>
      <w:r w:rsidRPr="00A61F5C">
        <w:rPr>
          <w:sz w:val="20"/>
          <w:lang w:val="en-US" w:eastAsia="ja-JP"/>
        </w:rPr>
        <w:t xml:space="preserve"> “Evolved Universal Terrestrial Radio Access (E-UTRA); User Equipment (UE) radio transmission and reception” </w:t>
      </w:r>
    </w:p>
    <w:p w14:paraId="64A85E18" w14:textId="77777777" w:rsidR="00866D88" w:rsidRPr="00A61F5C" w:rsidRDefault="00866D88" w:rsidP="00866D88">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Pr="00A61F5C">
        <w:rPr>
          <w:rFonts w:eastAsiaTheme="minorEastAsia" w:hint="eastAsia"/>
          <w:sz w:val="20"/>
          <w:lang w:val="en-US" w:eastAsia="zh-CN"/>
        </w:rPr>
        <w:t>33</w:t>
      </w:r>
      <w:r w:rsidRPr="00A61F5C">
        <w:rPr>
          <w:sz w:val="20"/>
          <w:lang w:val="en-US" w:eastAsia="ja-JP"/>
        </w:rPr>
        <w:t>v</w:t>
      </w:r>
      <w:r>
        <w:rPr>
          <w:rFonts w:eastAsiaTheme="minorEastAsia"/>
          <w:sz w:val="20"/>
          <w:lang w:val="en-US" w:eastAsia="zh-CN"/>
        </w:rPr>
        <w:t>16.1.0</w:t>
      </w:r>
      <w:r w:rsidRPr="00A61F5C">
        <w:rPr>
          <w:sz w:val="20"/>
          <w:lang w:val="en-US" w:eastAsia="ja-JP"/>
        </w:rPr>
        <w:t xml:space="preserve"> “Evolved Universal Terrestrial Radio Access (E-UTRA); Requirements for support of radio resource management” </w:t>
      </w:r>
    </w:p>
    <w:p w14:paraId="2A2EB748" w14:textId="77777777" w:rsidR="00866D88" w:rsidRPr="00A61F5C" w:rsidRDefault="00866D88" w:rsidP="00866D88">
      <w:pPr>
        <w:ind w:left="1200" w:hanging="1200"/>
        <w:rPr>
          <w:sz w:val="20"/>
          <w:lang w:val="en-US" w:eastAsia="ja-JP"/>
        </w:rPr>
      </w:pPr>
      <w:r w:rsidRPr="00A61F5C">
        <w:rPr>
          <w:sz w:val="20"/>
          <w:lang w:val="en-US" w:eastAsia="ja-JP"/>
        </w:rPr>
        <w:lastRenderedPageBreak/>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Pr="00A61F5C">
        <w:rPr>
          <w:rFonts w:eastAsiaTheme="minorEastAsia" w:hint="eastAsia"/>
          <w:sz w:val="20"/>
          <w:lang w:val="en-US" w:eastAsia="zh-CN"/>
        </w:rPr>
        <w:t>0</w:t>
      </w:r>
      <w:r w:rsidRPr="00A61F5C">
        <w:rPr>
          <w:sz w:val="20"/>
          <w:lang w:val="en-US" w:eastAsia="ja-JP"/>
        </w:rPr>
        <w:t>1v</w:t>
      </w:r>
      <w:r w:rsidRPr="00A61F5C">
        <w:rPr>
          <w:rFonts w:eastAsiaTheme="minorEastAsia" w:hint="eastAsia"/>
          <w:sz w:val="20"/>
          <w:lang w:val="en-US" w:eastAsia="zh-CN"/>
        </w:rPr>
        <w:t>1</w:t>
      </w:r>
      <w:r>
        <w:rPr>
          <w:rFonts w:eastAsiaTheme="minorEastAsia" w:hint="eastAsia"/>
          <w:sz w:val="20"/>
          <w:lang w:val="en-US" w:eastAsia="zh-CN"/>
        </w:rPr>
        <w:t>5</w:t>
      </w:r>
      <w:r w:rsidRPr="00A61F5C">
        <w:rPr>
          <w:sz w:val="20"/>
          <w:lang w:val="en-US" w:eastAsia="ja-JP"/>
        </w:rPr>
        <w:t>.</w:t>
      </w:r>
      <w:r>
        <w:rPr>
          <w:rFonts w:eastAsiaTheme="minorEastAsia"/>
          <w:sz w:val="20"/>
          <w:lang w:val="en-US" w:eastAsia="zh-CN"/>
        </w:rPr>
        <w:t>2</w:t>
      </w:r>
      <w:r w:rsidRPr="00A61F5C">
        <w:rPr>
          <w:sz w:val="20"/>
          <w:lang w:val="en-US" w:eastAsia="ja-JP"/>
        </w:rPr>
        <w:t xml:space="preserve">.0 “Evolved Universal Terrestrial Radio Access (E-UTRA); LTE physical layer; General description” </w:t>
      </w:r>
    </w:p>
    <w:p w14:paraId="5D3A0299" w14:textId="77777777" w:rsidR="00866D88" w:rsidRPr="00A61F5C" w:rsidRDefault="00866D88" w:rsidP="00866D88">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Pr="00A61F5C">
        <w:rPr>
          <w:rFonts w:eastAsiaTheme="minorEastAsia" w:hint="eastAsia"/>
          <w:sz w:val="20"/>
          <w:lang w:val="en-US" w:eastAsia="zh-CN"/>
        </w:rPr>
        <w:t>1</w:t>
      </w:r>
      <w:r>
        <w:rPr>
          <w:rFonts w:eastAsiaTheme="minorEastAsia" w:hint="eastAsia"/>
          <w:sz w:val="20"/>
          <w:lang w:val="en-US" w:eastAsia="zh-CN"/>
        </w:rPr>
        <w:t>5</w:t>
      </w:r>
      <w:r w:rsidRPr="00A61F5C">
        <w:rPr>
          <w:sz w:val="20"/>
          <w:lang w:val="en-US" w:eastAsia="ja-JP"/>
        </w:rPr>
        <w:t>.</w:t>
      </w:r>
      <w:r>
        <w:rPr>
          <w:rFonts w:eastAsiaTheme="minorEastAsia"/>
          <w:sz w:val="20"/>
          <w:lang w:val="en-US" w:eastAsia="zh-CN"/>
        </w:rPr>
        <w:t>5</w:t>
      </w:r>
      <w:r w:rsidRPr="00A61F5C">
        <w:rPr>
          <w:sz w:val="20"/>
          <w:lang w:val="en-US" w:eastAsia="ja-JP"/>
        </w:rPr>
        <w:t xml:space="preserve">.0 “Evolved Universal Terrestrial Radio Access (E-UTRA); Physical channels and modulation” </w:t>
      </w:r>
    </w:p>
    <w:p w14:paraId="15827F53" w14:textId="77777777" w:rsidR="00866D88" w:rsidRPr="00A61F5C" w:rsidRDefault="00866D88" w:rsidP="00866D88">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Pr="00A61F5C">
        <w:rPr>
          <w:rFonts w:eastAsiaTheme="minorEastAsia" w:hint="eastAsia"/>
          <w:sz w:val="20"/>
          <w:lang w:val="en-US" w:eastAsia="zh-CN"/>
        </w:rPr>
        <w:t>1</w:t>
      </w:r>
      <w:r>
        <w:rPr>
          <w:rFonts w:eastAsiaTheme="minorEastAsia" w:hint="eastAsia"/>
          <w:sz w:val="20"/>
          <w:lang w:val="en-US" w:eastAsia="zh-CN"/>
        </w:rPr>
        <w:t>5</w:t>
      </w:r>
      <w:r w:rsidRPr="00A61F5C">
        <w:rPr>
          <w:sz w:val="20"/>
          <w:lang w:val="en-US" w:eastAsia="ja-JP"/>
        </w:rPr>
        <w:t>.</w:t>
      </w:r>
      <w:r>
        <w:rPr>
          <w:rFonts w:eastAsiaTheme="minorEastAsia"/>
          <w:sz w:val="20"/>
          <w:lang w:val="en-US" w:eastAsia="zh-CN"/>
        </w:rPr>
        <w:t>5</w:t>
      </w:r>
      <w:r w:rsidRPr="00A61F5C">
        <w:rPr>
          <w:sz w:val="20"/>
          <w:lang w:val="en-US" w:eastAsia="ja-JP"/>
        </w:rPr>
        <w:t>.</w:t>
      </w:r>
      <w:r>
        <w:rPr>
          <w:rFonts w:eastAsiaTheme="minorEastAsia"/>
          <w:sz w:val="20"/>
          <w:lang w:val="en-US" w:eastAsia="zh-CN"/>
        </w:rPr>
        <w:t>0</w:t>
      </w:r>
      <w:r w:rsidRPr="00A61F5C">
        <w:rPr>
          <w:sz w:val="20"/>
          <w:lang w:val="en-US" w:eastAsia="ja-JP"/>
        </w:rPr>
        <w:t xml:space="preserve"> “Evolved Universal Terrestrial Radio Access (E-UTRA); Multiplexing and channel coding” </w:t>
      </w:r>
    </w:p>
    <w:p w14:paraId="4A5B6187" w14:textId="77777777" w:rsidR="00866D88" w:rsidRPr="00A61F5C" w:rsidRDefault="00866D88" w:rsidP="00866D88">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Pr="00A61F5C">
        <w:rPr>
          <w:rFonts w:eastAsiaTheme="minorEastAsia" w:hint="eastAsia"/>
          <w:sz w:val="20"/>
          <w:lang w:val="en-US" w:eastAsia="zh-CN"/>
        </w:rPr>
        <w:t>1</w:t>
      </w:r>
      <w:r>
        <w:rPr>
          <w:rFonts w:eastAsiaTheme="minorEastAsia" w:hint="eastAsia"/>
          <w:sz w:val="20"/>
          <w:lang w:val="en-US" w:eastAsia="zh-CN"/>
        </w:rPr>
        <w:t>5</w:t>
      </w:r>
      <w:r w:rsidRPr="00A61F5C">
        <w:rPr>
          <w:sz w:val="20"/>
          <w:lang w:val="en-US" w:eastAsia="ja-JP"/>
        </w:rPr>
        <w:t>.</w:t>
      </w:r>
      <w:r>
        <w:rPr>
          <w:rFonts w:eastAsiaTheme="minorEastAsia"/>
          <w:sz w:val="20"/>
          <w:lang w:val="en-US" w:eastAsia="zh-CN"/>
        </w:rPr>
        <w:t>5</w:t>
      </w:r>
      <w:r w:rsidRPr="00A61F5C">
        <w:rPr>
          <w:sz w:val="20"/>
          <w:lang w:val="en-US" w:eastAsia="ja-JP"/>
        </w:rPr>
        <w:t xml:space="preserve">.0 “Evolved Universal Terrestrial Radio Access (E-UTRA); Physical layer procedures” </w:t>
      </w:r>
    </w:p>
    <w:p w14:paraId="2EB951BC" w14:textId="77777777" w:rsidR="00866D88" w:rsidRPr="00A61F5C" w:rsidRDefault="00866D88" w:rsidP="00866D88">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Pr="00A61F5C">
        <w:rPr>
          <w:rFonts w:eastAsiaTheme="minorEastAsia" w:hint="eastAsia"/>
          <w:sz w:val="20"/>
          <w:lang w:val="en-US" w:eastAsia="zh-CN"/>
        </w:rPr>
        <w:t>1</w:t>
      </w:r>
      <w:r>
        <w:rPr>
          <w:rFonts w:eastAsiaTheme="minorEastAsia" w:hint="eastAsia"/>
          <w:sz w:val="20"/>
          <w:lang w:val="en-US" w:eastAsia="zh-CN"/>
        </w:rPr>
        <w:t>5</w:t>
      </w:r>
      <w:r w:rsidRPr="00A61F5C">
        <w:rPr>
          <w:sz w:val="20"/>
          <w:lang w:val="en-US" w:eastAsia="ja-JP"/>
        </w:rPr>
        <w:t>.</w:t>
      </w:r>
      <w:r>
        <w:rPr>
          <w:rFonts w:eastAsiaTheme="minorEastAsia"/>
          <w:sz w:val="20"/>
          <w:lang w:val="en-US" w:eastAsia="zh-CN"/>
        </w:rPr>
        <w:t>5</w:t>
      </w:r>
      <w:r w:rsidRPr="00A61F5C">
        <w:rPr>
          <w:sz w:val="20"/>
          <w:lang w:val="en-US" w:eastAsia="ja-JP"/>
        </w:rPr>
        <w:t xml:space="preserve">.0 “Evolved Universal Terrestrial Radio Access (E-UTRA) and Evolved Universal Terrestrial Radio Access Network (E-UTRAN); Overall description; Stage 2” </w:t>
      </w:r>
    </w:p>
    <w:p w14:paraId="16815D09" w14:textId="77777777" w:rsidR="00866D88" w:rsidRPr="00A61F5C" w:rsidRDefault="00866D88" w:rsidP="00866D88">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Pr="00A61F5C">
        <w:rPr>
          <w:rFonts w:eastAsiaTheme="minorEastAsia" w:hint="eastAsia"/>
          <w:sz w:val="20"/>
          <w:lang w:val="en-US" w:eastAsia="zh-CN"/>
        </w:rPr>
        <w:t>1</w:t>
      </w:r>
      <w:r>
        <w:rPr>
          <w:rFonts w:eastAsiaTheme="minorEastAsia" w:hint="eastAsia"/>
          <w:sz w:val="20"/>
          <w:lang w:val="en-US" w:eastAsia="zh-CN"/>
        </w:rPr>
        <w:t>5</w:t>
      </w:r>
      <w:r w:rsidRPr="00A61F5C">
        <w:rPr>
          <w:sz w:val="20"/>
          <w:lang w:val="en-US" w:eastAsia="ja-JP"/>
        </w:rPr>
        <w:t>.</w:t>
      </w:r>
      <w:r>
        <w:rPr>
          <w:rFonts w:eastAsiaTheme="minorEastAsia"/>
          <w:sz w:val="20"/>
          <w:lang w:val="en-US" w:eastAsia="zh-CN"/>
        </w:rPr>
        <w:t>3</w:t>
      </w:r>
      <w:r w:rsidRPr="00A61F5C">
        <w:rPr>
          <w:sz w:val="20"/>
          <w:lang w:val="en-US" w:eastAsia="ja-JP"/>
        </w:rPr>
        <w:t xml:space="preserve">.0 “Evolved Universal Terrestrial Radio Access (E-UTRA); User Equipment (UE) procedures in idle mode” </w:t>
      </w:r>
    </w:p>
    <w:p w14:paraId="7BDADD89" w14:textId="77777777" w:rsidR="00866D88" w:rsidRPr="00A61F5C" w:rsidRDefault="00866D88" w:rsidP="00866D88">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Pr="00A61F5C">
        <w:rPr>
          <w:rFonts w:eastAsiaTheme="minorEastAsia" w:hint="eastAsia"/>
          <w:sz w:val="20"/>
          <w:lang w:val="en-US" w:eastAsia="zh-CN"/>
        </w:rPr>
        <w:t>1</w:t>
      </w:r>
      <w:r>
        <w:rPr>
          <w:rFonts w:eastAsiaTheme="minorEastAsia" w:hint="eastAsia"/>
          <w:sz w:val="20"/>
          <w:lang w:val="en-US" w:eastAsia="zh-CN"/>
        </w:rPr>
        <w:t>5</w:t>
      </w:r>
      <w:r w:rsidRPr="00A61F5C">
        <w:rPr>
          <w:sz w:val="20"/>
          <w:lang w:val="en-US" w:eastAsia="ja-JP"/>
        </w:rPr>
        <w:t>.</w:t>
      </w:r>
      <w:r>
        <w:rPr>
          <w:rFonts w:eastAsiaTheme="minorEastAsia"/>
          <w:sz w:val="20"/>
          <w:lang w:val="en-US" w:eastAsia="zh-CN"/>
        </w:rPr>
        <w:t>5</w:t>
      </w:r>
      <w:r w:rsidRPr="00A61F5C">
        <w:rPr>
          <w:sz w:val="20"/>
          <w:lang w:val="en-US" w:eastAsia="ja-JP"/>
        </w:rPr>
        <w:t xml:space="preserve">.0 “Evolved Universal Terrestrial Radio Access (E-UTRA); Medium Access Control (MAC) protocol specification” </w:t>
      </w:r>
    </w:p>
    <w:p w14:paraId="1671C49D" w14:textId="77777777" w:rsidR="00866D88" w:rsidRPr="00A61F5C" w:rsidRDefault="00866D88" w:rsidP="00866D88">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Pr="00A61F5C">
        <w:rPr>
          <w:rFonts w:eastAsiaTheme="minorEastAsia" w:hint="eastAsia"/>
          <w:sz w:val="20"/>
          <w:lang w:val="en-US" w:eastAsia="zh-CN"/>
        </w:rPr>
        <w:t>1</w:t>
      </w:r>
      <w:r>
        <w:rPr>
          <w:rFonts w:eastAsiaTheme="minorEastAsia" w:hint="eastAsia"/>
          <w:sz w:val="20"/>
          <w:lang w:val="en-US" w:eastAsia="zh-CN"/>
        </w:rPr>
        <w:t>5</w:t>
      </w:r>
      <w:r w:rsidRPr="00A61F5C">
        <w:rPr>
          <w:sz w:val="20"/>
          <w:lang w:val="en-US" w:eastAsia="ja-JP"/>
        </w:rPr>
        <w:t>.</w:t>
      </w:r>
      <w:r>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14:paraId="2590679F" w14:textId="77777777" w:rsidR="00866D88" w:rsidRPr="00A61F5C" w:rsidRDefault="00866D88" w:rsidP="00866D88">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Pr="00A61F5C">
        <w:rPr>
          <w:rFonts w:eastAsiaTheme="minorEastAsia" w:hint="eastAsia"/>
          <w:sz w:val="20"/>
          <w:lang w:val="en-US" w:eastAsia="zh-CN"/>
        </w:rPr>
        <w:t>401</w:t>
      </w:r>
      <w:r w:rsidRPr="00A61F5C">
        <w:rPr>
          <w:sz w:val="20"/>
          <w:lang w:val="en-US" w:eastAsia="ja-JP"/>
        </w:rPr>
        <w:t>v</w:t>
      </w:r>
      <w:r w:rsidRPr="00A61F5C">
        <w:rPr>
          <w:rFonts w:eastAsiaTheme="minorEastAsia" w:hint="eastAsia"/>
          <w:sz w:val="20"/>
          <w:lang w:val="en-US" w:eastAsia="zh-CN"/>
        </w:rPr>
        <w:t>1</w:t>
      </w:r>
      <w:r>
        <w:rPr>
          <w:rFonts w:eastAsiaTheme="minorEastAsia" w:hint="eastAsia"/>
          <w:sz w:val="20"/>
          <w:lang w:val="en-US" w:eastAsia="zh-CN"/>
        </w:rPr>
        <w:t>5</w:t>
      </w:r>
      <w:r w:rsidRPr="00A61F5C">
        <w:rPr>
          <w:sz w:val="20"/>
          <w:lang w:val="en-US" w:eastAsia="ja-JP"/>
        </w:rPr>
        <w:t>.</w:t>
      </w:r>
      <w:r>
        <w:rPr>
          <w:rFonts w:eastAsiaTheme="minorEastAsia"/>
          <w:sz w:val="20"/>
          <w:lang w:val="en-US" w:eastAsia="zh-CN"/>
        </w:rPr>
        <w:t>1</w:t>
      </w:r>
      <w:r w:rsidRPr="00A61F5C">
        <w:rPr>
          <w:sz w:val="20"/>
          <w:lang w:val="en-US" w:eastAsia="ja-JP"/>
        </w:rPr>
        <w:t xml:space="preserve">.0 “Evolved Universal Terrestrial Radio Access Network (E-UTRAN); Architecture description” </w:t>
      </w:r>
    </w:p>
    <w:p w14:paraId="2FE3F529" w14:textId="77777777" w:rsidR="00866D88" w:rsidRPr="00A61F5C" w:rsidRDefault="00866D88" w:rsidP="00866D8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Pr="00A61F5C">
        <w:rPr>
          <w:rFonts w:eastAsiaTheme="minorEastAsia" w:hint="eastAsia"/>
          <w:sz w:val="20"/>
          <w:lang w:val="en-US" w:eastAsia="zh-CN"/>
        </w:rPr>
        <w:t>S</w:t>
      </w: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v</w:t>
      </w:r>
      <w:r>
        <w:rPr>
          <w:rFonts w:eastAsiaTheme="minorEastAsia" w:hint="eastAsia"/>
          <w:sz w:val="20"/>
          <w:lang w:val="en-US" w:eastAsia="zh-CN"/>
        </w:rPr>
        <w:t>15.</w:t>
      </w:r>
      <w:r>
        <w:rPr>
          <w:rFonts w:eastAsiaTheme="minorEastAsia"/>
          <w:sz w:val="20"/>
          <w:lang w:val="en-US" w:eastAsia="zh-CN"/>
        </w:rPr>
        <w:t>5</w:t>
      </w:r>
      <w:r>
        <w:rPr>
          <w:rFonts w:eastAsiaTheme="minorEastAsia" w:hint="eastAsia"/>
          <w:sz w:val="20"/>
          <w:lang w:val="en-US" w:eastAsia="zh-CN"/>
        </w:rPr>
        <w:t>.0</w:t>
      </w:r>
      <w:r w:rsidRPr="00A61F5C">
        <w:rPr>
          <w:sz w:val="20"/>
          <w:lang w:val="en-US" w:eastAsia="ja-JP"/>
        </w:rPr>
        <w:t xml:space="preserve"> </w:t>
      </w:r>
      <w:r w:rsidRPr="00A61F5C">
        <w:rPr>
          <w:rFonts w:eastAsiaTheme="minorEastAsia"/>
          <w:sz w:val="20"/>
          <w:lang w:val="en-US" w:eastAsia="zh-CN"/>
        </w:rPr>
        <w:t xml:space="preserve">“NR; Multi-connectivity; Overall description; Stage-2” </w:t>
      </w:r>
    </w:p>
    <w:p w14:paraId="5740FACA"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t>TS38.101</w:t>
      </w:r>
      <w:r>
        <w:rPr>
          <w:rFonts w:eastAsiaTheme="minorEastAsia" w:hint="eastAsia"/>
          <w:sz w:val="20"/>
          <w:lang w:val="en-US" w:eastAsia="zh-CN"/>
        </w:rPr>
        <w:t>v15.</w:t>
      </w:r>
      <w:r>
        <w:rPr>
          <w:rFonts w:eastAsiaTheme="minorEastAsia"/>
          <w:sz w:val="20"/>
          <w:lang w:val="en-US" w:eastAsia="zh-CN"/>
        </w:rPr>
        <w:t>5</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User Equipment (UE) radio transmission and reception”</w:t>
      </w:r>
    </w:p>
    <w:p w14:paraId="72E1E980"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TS38.133v</w:t>
      </w:r>
      <w:r>
        <w:rPr>
          <w:rFonts w:eastAsiaTheme="minorEastAsia" w:hint="eastAsia"/>
          <w:sz w:val="20"/>
          <w:lang w:val="en-US" w:eastAsia="zh-CN"/>
        </w:rPr>
        <w:t>15.</w:t>
      </w:r>
      <w:r>
        <w:rPr>
          <w:rFonts w:eastAsiaTheme="minorEastAsia"/>
          <w:sz w:val="20"/>
          <w:lang w:val="en-US" w:eastAsia="zh-CN"/>
        </w:rPr>
        <w:t>5</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Requirements for support of radio resource management”</w:t>
      </w:r>
    </w:p>
    <w:p w14:paraId="5FC7D6B3"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[38.201]</w:t>
      </w:r>
      <w:r w:rsidRPr="00A61F5C">
        <w:rPr>
          <w:rFonts w:eastAsiaTheme="minorEastAsia" w:hint="eastAsia"/>
          <w:sz w:val="20"/>
          <w:lang w:val="en-US" w:eastAsia="zh-CN"/>
        </w:rPr>
        <w:tab/>
        <w:t>TS38.201v</w:t>
      </w:r>
      <w:r>
        <w:rPr>
          <w:rFonts w:eastAsiaTheme="minorEastAsia" w:hint="eastAsia"/>
          <w:sz w:val="20"/>
          <w:lang w:val="en-US" w:eastAsia="zh-CN"/>
        </w:rPr>
        <w:t>15</w:t>
      </w:r>
      <w:r w:rsidRPr="00A61F5C">
        <w:rPr>
          <w:rFonts w:eastAsiaTheme="minorEastAsia" w:hint="eastAsia"/>
          <w:sz w:val="20"/>
          <w:lang w:val="en-US" w:eastAsia="zh-CN"/>
        </w:rPr>
        <w:t xml:space="preserve">.0.0 </w:t>
      </w:r>
      <w:r w:rsidRPr="00A61F5C">
        <w:rPr>
          <w:rFonts w:eastAsiaTheme="minorEastAsia"/>
          <w:sz w:val="20"/>
          <w:lang w:val="en-US" w:eastAsia="zh-CN"/>
        </w:rPr>
        <w:t>“NR; Physical layer; General description”</w:t>
      </w:r>
    </w:p>
    <w:p w14:paraId="10846CF8"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Pr>
          <w:rFonts w:eastAsiaTheme="minorEastAsia" w:hint="eastAsia"/>
          <w:sz w:val="20"/>
          <w:lang w:val="en-US" w:eastAsia="zh-CN"/>
        </w:rPr>
        <w:t>15.</w:t>
      </w:r>
      <w:r>
        <w:rPr>
          <w:rFonts w:eastAsiaTheme="minorEastAsia"/>
          <w:sz w:val="20"/>
          <w:lang w:val="en-US" w:eastAsia="zh-CN"/>
        </w:rPr>
        <w:t>5</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w:t>
      </w:r>
      <w:r w:rsidRPr="00A61F5C">
        <w:rPr>
          <w:rFonts w:eastAsiaTheme="minorEastAsia" w:hint="eastAsia"/>
          <w:sz w:val="20"/>
          <w:lang w:val="en-US" w:eastAsia="zh-CN"/>
        </w:rPr>
        <w:t xml:space="preserve"> </w:t>
      </w:r>
      <w:r w:rsidRPr="00A61F5C">
        <w:rPr>
          <w:rFonts w:eastAsiaTheme="minorEastAsia"/>
          <w:sz w:val="20"/>
          <w:lang w:val="en-US" w:eastAsia="zh-CN"/>
        </w:rPr>
        <w:t>Physical channels and modulation”</w:t>
      </w:r>
    </w:p>
    <w:p w14:paraId="435514B3"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[38.212]</w:t>
      </w:r>
      <w:r w:rsidRPr="00A61F5C">
        <w:rPr>
          <w:rFonts w:eastAsiaTheme="minorEastAsia" w:hint="eastAsia"/>
          <w:sz w:val="20"/>
          <w:lang w:val="en-US" w:eastAsia="zh-CN"/>
        </w:rPr>
        <w:tab/>
        <w:t>TS38.212v</w:t>
      </w:r>
      <w:r>
        <w:rPr>
          <w:rFonts w:eastAsiaTheme="minorEastAsia" w:hint="eastAsia"/>
          <w:sz w:val="20"/>
          <w:lang w:val="en-US" w:eastAsia="zh-CN"/>
        </w:rPr>
        <w:t>15.</w:t>
      </w:r>
      <w:r>
        <w:rPr>
          <w:rFonts w:eastAsiaTheme="minorEastAsia"/>
          <w:sz w:val="20"/>
          <w:lang w:val="en-US" w:eastAsia="zh-CN"/>
        </w:rPr>
        <w:t>5</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Multiplexing and channel coding”</w:t>
      </w:r>
    </w:p>
    <w:p w14:paraId="3207F01E"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TS38.213v</w:t>
      </w:r>
      <w:r>
        <w:rPr>
          <w:rFonts w:eastAsiaTheme="minorEastAsia" w:hint="eastAsia"/>
          <w:sz w:val="20"/>
          <w:lang w:val="en-US" w:eastAsia="zh-CN"/>
        </w:rPr>
        <w:t>15.</w:t>
      </w:r>
      <w:r>
        <w:rPr>
          <w:rFonts w:eastAsiaTheme="minorEastAsia"/>
          <w:sz w:val="20"/>
          <w:lang w:val="en-US" w:eastAsia="zh-CN"/>
        </w:rPr>
        <w:t>5</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14:paraId="7593879C"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TS38.214v</w:t>
      </w:r>
      <w:r>
        <w:rPr>
          <w:rFonts w:eastAsiaTheme="minorEastAsia" w:hint="eastAsia"/>
          <w:sz w:val="20"/>
          <w:lang w:val="en-US" w:eastAsia="zh-CN"/>
        </w:rPr>
        <w:t>15.</w:t>
      </w:r>
      <w:r>
        <w:rPr>
          <w:rFonts w:eastAsiaTheme="minorEastAsia"/>
          <w:sz w:val="20"/>
          <w:lang w:val="en-US" w:eastAsia="zh-CN"/>
        </w:rPr>
        <w:t>5</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data”</w:t>
      </w:r>
    </w:p>
    <w:p w14:paraId="37C66E46"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Pr>
          <w:rFonts w:eastAsiaTheme="minorEastAsia" w:hint="eastAsia"/>
          <w:sz w:val="20"/>
          <w:lang w:val="en-US" w:eastAsia="zh-CN"/>
        </w:rPr>
        <w:t>15.</w:t>
      </w:r>
      <w:r>
        <w:rPr>
          <w:rFonts w:eastAsiaTheme="minorEastAsia"/>
          <w:sz w:val="20"/>
          <w:lang w:val="en-US" w:eastAsia="zh-CN"/>
        </w:rPr>
        <w:t>4</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14:paraId="52813DFC"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TS38.300v</w:t>
      </w:r>
      <w:r>
        <w:rPr>
          <w:rFonts w:eastAsiaTheme="minorEastAsia" w:hint="eastAsia"/>
          <w:sz w:val="20"/>
          <w:lang w:val="en-US" w:eastAsia="zh-CN"/>
        </w:rPr>
        <w:t>15.</w:t>
      </w:r>
      <w:r>
        <w:rPr>
          <w:rFonts w:eastAsiaTheme="minorEastAsia"/>
          <w:sz w:val="20"/>
          <w:lang w:val="en-US" w:eastAsia="zh-CN"/>
        </w:rPr>
        <w:t>5</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Overall description; Stage-2”</w:t>
      </w:r>
    </w:p>
    <w:p w14:paraId="4333BC1F"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Pr>
          <w:rFonts w:eastAsiaTheme="minorEastAsia" w:hint="eastAsia"/>
          <w:sz w:val="20"/>
          <w:lang w:val="en-US" w:eastAsia="zh-CN"/>
        </w:rPr>
        <w:t>15</w:t>
      </w:r>
      <w:r w:rsidRPr="00A61F5C">
        <w:rPr>
          <w:rFonts w:eastAsiaTheme="minorEastAsia" w:hint="eastAsia"/>
          <w:sz w:val="20"/>
          <w:lang w:val="en-US" w:eastAsia="zh-CN"/>
        </w:rPr>
        <w:t>.</w:t>
      </w:r>
      <w:r>
        <w:rPr>
          <w:rFonts w:eastAsiaTheme="minorEastAsia"/>
          <w:sz w:val="20"/>
          <w:lang w:val="en-US" w:eastAsia="zh-CN"/>
        </w:rPr>
        <w:t>3</w:t>
      </w:r>
      <w:r w:rsidRPr="00A61F5C">
        <w:rPr>
          <w:rFonts w:eastAsiaTheme="minorEastAsia" w:hint="eastAsia"/>
          <w:sz w:val="20"/>
          <w:lang w:val="en-US" w:eastAsia="zh-CN"/>
        </w:rPr>
        <w:t>.</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User Equipment (UE) procedures in idle mode”</w:t>
      </w:r>
    </w:p>
    <w:p w14:paraId="32C4C75B"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Pr>
          <w:rFonts w:eastAsiaTheme="minorEastAsia" w:hint="eastAsia"/>
          <w:sz w:val="20"/>
          <w:lang w:val="en-US" w:eastAsia="zh-CN"/>
        </w:rPr>
        <w:t>15.</w:t>
      </w:r>
      <w:r>
        <w:rPr>
          <w:rFonts w:eastAsiaTheme="minorEastAsia"/>
          <w:sz w:val="20"/>
          <w:lang w:val="en-US" w:eastAsia="zh-CN"/>
        </w:rPr>
        <w:t>5</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14:paraId="4220BC95" w14:textId="77777777" w:rsidR="00866D88" w:rsidRPr="00A61F5C" w:rsidRDefault="00866D88" w:rsidP="00866D88">
      <w:pPr>
        <w:ind w:left="1200" w:hanging="1200"/>
        <w:rPr>
          <w:rFonts w:eastAsiaTheme="minorEastAsia"/>
          <w:sz w:val="20"/>
          <w:lang w:val="en-US" w:eastAsia="zh-CN"/>
        </w:rPr>
      </w:pPr>
      <w:r w:rsidRPr="00A61F5C">
        <w:rPr>
          <w:rFonts w:eastAsiaTheme="minorEastAsia" w:hint="eastAsia"/>
          <w:sz w:val="20"/>
          <w:lang w:val="en-US" w:eastAsia="zh-CN"/>
        </w:rPr>
        <w:t>[38.322]</w:t>
      </w:r>
      <w:r w:rsidRPr="00A61F5C">
        <w:rPr>
          <w:rFonts w:eastAsiaTheme="minorEastAsia" w:hint="eastAsia"/>
          <w:sz w:val="20"/>
          <w:lang w:val="en-US" w:eastAsia="zh-CN"/>
        </w:rPr>
        <w:tab/>
        <w:t>TS38.322v</w:t>
      </w:r>
      <w:r>
        <w:rPr>
          <w:rFonts w:eastAsiaTheme="minorEastAsia" w:hint="eastAsia"/>
          <w:sz w:val="20"/>
          <w:lang w:val="en-US" w:eastAsia="zh-CN"/>
        </w:rPr>
        <w:t>15.</w:t>
      </w:r>
      <w:r>
        <w:rPr>
          <w:rFonts w:eastAsiaTheme="minorEastAsia"/>
          <w:sz w:val="20"/>
          <w:lang w:val="en-US" w:eastAsia="zh-CN"/>
        </w:rPr>
        <w:t>5</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Radio Link Control (RLC) protocol specification”</w:t>
      </w:r>
    </w:p>
    <w:p w14:paraId="262C7EF0" w14:textId="3849866A" w:rsidR="001077EF" w:rsidRPr="00A415B7" w:rsidRDefault="00866D88" w:rsidP="00866D88">
      <w:pPr>
        <w:rPr>
          <w:rFonts w:eastAsiaTheme="minorEastAsia"/>
          <w:sz w:val="22"/>
          <w:szCs w:val="22"/>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TS38.401v</w:t>
      </w:r>
      <w:r>
        <w:rPr>
          <w:rFonts w:eastAsiaTheme="minorEastAsia" w:hint="eastAsia"/>
          <w:sz w:val="20"/>
          <w:lang w:val="en-US" w:eastAsia="zh-CN"/>
        </w:rPr>
        <w:t>15.</w:t>
      </w:r>
      <w:r>
        <w:rPr>
          <w:rFonts w:eastAsiaTheme="minorEastAsia"/>
          <w:sz w:val="20"/>
          <w:lang w:val="en-US" w:eastAsia="zh-CN"/>
        </w:rPr>
        <w:t>5</w:t>
      </w:r>
      <w:r>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“NG-RAN; Architecture description”</w:t>
      </w:r>
    </w:p>
    <w:p w14:paraId="140E77C9" w14:textId="77777777"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14:paraId="0A160F26" w14:textId="77777777"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9"/>
      <w:footerReference w:type="default" r:id="rId20"/>
      <w:footerReference w:type="first" r:id="rId21"/>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7534" w14:textId="77777777" w:rsidR="00F7447B" w:rsidRDefault="00F7447B">
      <w:r>
        <w:separator/>
      </w:r>
    </w:p>
  </w:endnote>
  <w:endnote w:type="continuationSeparator" w:id="0">
    <w:p w14:paraId="1E3FB5A8" w14:textId="77777777" w:rsidR="00F7447B" w:rsidRDefault="00F7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508D9" w14:textId="77777777" w:rsidR="001701E0" w:rsidRDefault="001701E0"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3BA97" w14:textId="77777777" w:rsidR="001701E0" w:rsidRDefault="001701E0"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59C01" w14:textId="77777777" w:rsidR="00F7447B" w:rsidRDefault="00F7447B">
      <w:r>
        <w:t>____________________</w:t>
      </w:r>
    </w:p>
  </w:footnote>
  <w:footnote w:type="continuationSeparator" w:id="0">
    <w:p w14:paraId="2A22A8CF" w14:textId="77777777" w:rsidR="00F7447B" w:rsidRDefault="00F74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486D9" w14:textId="77777777" w:rsidR="001701E0" w:rsidRDefault="001701E0" w:rsidP="00330567">
    <w:pPr>
      <w:pStyle w:val="ab"/>
      <w:rPr>
        <w:rStyle w:val="ad"/>
      </w:rPr>
    </w:pPr>
    <w:r>
      <w:rPr>
        <w:lang w:val="en-US"/>
      </w:rPr>
      <w:t xml:space="preserve">- </w:t>
    </w:r>
    <w:r>
      <w:rPr>
        <w:rStyle w:val="ad"/>
      </w:rPr>
      <w:fldChar w:fldCharType="begin"/>
    </w:r>
    <w:r>
      <w:rPr>
        <w:rStyle w:val="ad"/>
      </w:rPr>
      <w:instrText xml:space="preserve"> PAGE </w:instrText>
    </w:r>
    <w:r>
      <w:rPr>
        <w:rStyle w:val="ad"/>
      </w:rPr>
      <w:fldChar w:fldCharType="separate"/>
    </w:r>
    <w:r>
      <w:rPr>
        <w:rStyle w:val="ad"/>
        <w:noProof/>
      </w:rPr>
      <w:t>21</w:t>
    </w:r>
    <w:r>
      <w:rPr>
        <w:rStyle w:val="ad"/>
      </w:rPr>
      <w:fldChar w:fldCharType="end"/>
    </w:r>
    <w:r>
      <w:rPr>
        <w:rStyle w:val="ad"/>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3"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9"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2"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6"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2"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5"/>
  </w:num>
  <w:num w:numId="3">
    <w:abstractNumId w:val="23"/>
  </w:num>
  <w:num w:numId="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7"/>
  </w:num>
  <w:num w:numId="6">
    <w:abstractNumId w:val="73"/>
  </w:num>
  <w:num w:numId="7">
    <w:abstractNumId w:val="26"/>
  </w:num>
  <w:num w:numId="8">
    <w:abstractNumId w:val="16"/>
  </w:num>
  <w:num w:numId="9">
    <w:abstractNumId w:val="63"/>
  </w:num>
  <w:num w:numId="10">
    <w:abstractNumId w:val="29"/>
  </w:num>
  <w:num w:numId="11">
    <w:abstractNumId w:val="76"/>
  </w:num>
  <w:num w:numId="12">
    <w:abstractNumId w:val="61"/>
  </w:num>
  <w:num w:numId="13">
    <w:abstractNumId w:val="62"/>
  </w:num>
  <w:num w:numId="14">
    <w:abstractNumId w:val="19"/>
  </w:num>
  <w:num w:numId="15">
    <w:abstractNumId w:val="48"/>
  </w:num>
  <w:num w:numId="16">
    <w:abstractNumId w:val="18"/>
  </w:num>
  <w:num w:numId="17">
    <w:abstractNumId w:val="52"/>
  </w:num>
  <w:num w:numId="18">
    <w:abstractNumId w:val="34"/>
  </w:num>
  <w:num w:numId="19">
    <w:abstractNumId w:val="53"/>
  </w:num>
  <w:num w:numId="20">
    <w:abstractNumId w:val="11"/>
  </w:num>
  <w:num w:numId="21">
    <w:abstractNumId w:val="44"/>
  </w:num>
  <w:num w:numId="22">
    <w:abstractNumId w:val="54"/>
  </w:num>
  <w:num w:numId="23">
    <w:abstractNumId w:val="22"/>
  </w:num>
  <w:num w:numId="24">
    <w:abstractNumId w:val="50"/>
  </w:num>
  <w:num w:numId="25">
    <w:abstractNumId w:val="21"/>
  </w:num>
  <w:num w:numId="26">
    <w:abstractNumId w:val="71"/>
  </w:num>
  <w:num w:numId="27">
    <w:abstractNumId w:val="32"/>
  </w:num>
  <w:num w:numId="28">
    <w:abstractNumId w:val="0"/>
  </w:num>
  <w:num w:numId="29">
    <w:abstractNumId w:val="40"/>
  </w:num>
  <w:num w:numId="30">
    <w:abstractNumId w:val="75"/>
  </w:num>
  <w:num w:numId="31">
    <w:abstractNumId w:val="42"/>
  </w:num>
  <w:num w:numId="32">
    <w:abstractNumId w:val="38"/>
  </w:num>
  <w:num w:numId="33">
    <w:abstractNumId w:val="68"/>
  </w:num>
  <w:num w:numId="34">
    <w:abstractNumId w:val="3"/>
  </w:num>
  <w:num w:numId="35">
    <w:abstractNumId w:val="59"/>
  </w:num>
  <w:num w:numId="36">
    <w:abstractNumId w:val="24"/>
  </w:num>
  <w:num w:numId="37">
    <w:abstractNumId w:val="51"/>
  </w:num>
  <w:num w:numId="38">
    <w:abstractNumId w:val="74"/>
  </w:num>
  <w:num w:numId="39">
    <w:abstractNumId w:val="55"/>
  </w:num>
  <w:num w:numId="40">
    <w:abstractNumId w:val="8"/>
  </w:num>
  <w:num w:numId="41">
    <w:abstractNumId w:val="6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6"/>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6"/>
  </w:num>
  <w:num w:numId="57">
    <w:abstractNumId w:val="58"/>
  </w:num>
  <w:num w:numId="58">
    <w:abstractNumId w:val="49"/>
  </w:num>
  <w:num w:numId="59">
    <w:abstractNumId w:val="70"/>
  </w:num>
  <w:num w:numId="60">
    <w:abstractNumId w:val="35"/>
  </w:num>
  <w:num w:numId="61">
    <w:abstractNumId w:val="56"/>
  </w:num>
  <w:num w:numId="62">
    <w:abstractNumId w:val="10"/>
  </w:num>
  <w:num w:numId="63">
    <w:abstractNumId w:val="2"/>
  </w:num>
  <w:num w:numId="64">
    <w:abstractNumId w:val="69"/>
  </w:num>
  <w:num w:numId="65">
    <w:abstractNumId w:val="36"/>
  </w:num>
  <w:num w:numId="66">
    <w:abstractNumId w:val="47"/>
  </w:num>
  <w:num w:numId="67">
    <w:abstractNumId w:val="33"/>
  </w:num>
  <w:num w:numId="68">
    <w:abstractNumId w:val="41"/>
  </w:num>
  <w:num w:numId="69">
    <w:abstractNumId w:val="45"/>
  </w:num>
  <w:num w:numId="70">
    <w:abstractNumId w:val="27"/>
  </w:num>
  <w:num w:numId="71">
    <w:abstractNumId w:val="64"/>
  </w:num>
  <w:num w:numId="72">
    <w:abstractNumId w:val="28"/>
  </w:num>
  <w:num w:numId="73">
    <w:abstractNumId w:val="37"/>
  </w:num>
  <w:num w:numId="74">
    <w:abstractNumId w:val="17"/>
  </w:num>
  <w:num w:numId="75">
    <w:abstractNumId w:val="72"/>
  </w:num>
  <w:num w:numId="76">
    <w:abstractNumId w:val="30"/>
  </w:num>
  <w:num w:numId="77">
    <w:abstractNumId w:val="57"/>
  </w:num>
  <w:num w:numId="78">
    <w:abstractNumId w:val="31"/>
  </w:num>
  <w:num w:numId="79">
    <w:abstractNumId w:val="4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5" w:nlCheck="1" w:checkStyle="1"/>
  <w:activeWritingStyle w:appName="MSWord" w:lang="en-GB" w:vendorID="64" w:dllVersion="6" w:nlCheck="1" w:checkStyle="0"/>
  <w:activeWritingStyle w:appName="MSWord" w:lang="en-US" w:vendorID="64" w:dllVersion="6" w:nlCheck="1" w:checkStyle="0"/>
  <w:activeWritingStyle w:appName="MSWord" w:lang="fr-CH" w:vendorID="64" w:dllVersion="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0"/>
  <w:activeWritingStyle w:appName="MSWord" w:lang="de-DE" w:vendorID="64" w:dllVersion="0" w:nlCheck="1" w:checkStyle="0"/>
  <w:activeWritingStyle w:appName="MSWord" w:lang="fr-FR" w:vendorID="64" w:dllVersion="0" w:nlCheck="1" w:checkStyle="0"/>
  <w:activeWritingStyle w:appName="MSWord" w:lang="en-AU"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139"/>
    <w:rsid w:val="00000862"/>
    <w:rsid w:val="00003CBF"/>
    <w:rsid w:val="000069D4"/>
    <w:rsid w:val="000100CE"/>
    <w:rsid w:val="00016048"/>
    <w:rsid w:val="0001604F"/>
    <w:rsid w:val="00016104"/>
    <w:rsid w:val="000174AD"/>
    <w:rsid w:val="00020DCE"/>
    <w:rsid w:val="00021089"/>
    <w:rsid w:val="00023185"/>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3058"/>
    <w:rsid w:val="000759F4"/>
    <w:rsid w:val="000768AD"/>
    <w:rsid w:val="00077A30"/>
    <w:rsid w:val="00080F33"/>
    <w:rsid w:val="00080F38"/>
    <w:rsid w:val="00081E79"/>
    <w:rsid w:val="0009207F"/>
    <w:rsid w:val="00092F4A"/>
    <w:rsid w:val="000958A2"/>
    <w:rsid w:val="00095C60"/>
    <w:rsid w:val="00097BA2"/>
    <w:rsid w:val="000A7D55"/>
    <w:rsid w:val="000B0ACC"/>
    <w:rsid w:val="000B1426"/>
    <w:rsid w:val="000B226E"/>
    <w:rsid w:val="000B39F0"/>
    <w:rsid w:val="000C12C8"/>
    <w:rsid w:val="000C2E8E"/>
    <w:rsid w:val="000D0BB9"/>
    <w:rsid w:val="000D225B"/>
    <w:rsid w:val="000D7105"/>
    <w:rsid w:val="000E06D2"/>
    <w:rsid w:val="000E0E7C"/>
    <w:rsid w:val="000E211D"/>
    <w:rsid w:val="000E3D42"/>
    <w:rsid w:val="000E45C3"/>
    <w:rsid w:val="000E6A22"/>
    <w:rsid w:val="000F0077"/>
    <w:rsid w:val="000F0BEE"/>
    <w:rsid w:val="000F0CF9"/>
    <w:rsid w:val="000F1B4B"/>
    <w:rsid w:val="000F6058"/>
    <w:rsid w:val="00103E17"/>
    <w:rsid w:val="00107321"/>
    <w:rsid w:val="001077EF"/>
    <w:rsid w:val="00107A7D"/>
    <w:rsid w:val="00107D0E"/>
    <w:rsid w:val="0011266B"/>
    <w:rsid w:val="0011618E"/>
    <w:rsid w:val="00116B15"/>
    <w:rsid w:val="0012064F"/>
    <w:rsid w:val="00123833"/>
    <w:rsid w:val="00126BB3"/>
    <w:rsid w:val="0012744F"/>
    <w:rsid w:val="00131178"/>
    <w:rsid w:val="00132A8E"/>
    <w:rsid w:val="00133000"/>
    <w:rsid w:val="00136357"/>
    <w:rsid w:val="00141FC8"/>
    <w:rsid w:val="00142577"/>
    <w:rsid w:val="001426FB"/>
    <w:rsid w:val="001432BE"/>
    <w:rsid w:val="00144259"/>
    <w:rsid w:val="00145BC9"/>
    <w:rsid w:val="0015095A"/>
    <w:rsid w:val="001556C7"/>
    <w:rsid w:val="00156F66"/>
    <w:rsid w:val="00157B63"/>
    <w:rsid w:val="00162CC2"/>
    <w:rsid w:val="00163271"/>
    <w:rsid w:val="00164412"/>
    <w:rsid w:val="00164B46"/>
    <w:rsid w:val="00167EE8"/>
    <w:rsid w:val="001701E0"/>
    <w:rsid w:val="00171A35"/>
    <w:rsid w:val="00172CBC"/>
    <w:rsid w:val="00173F06"/>
    <w:rsid w:val="00182528"/>
    <w:rsid w:val="00182D61"/>
    <w:rsid w:val="0018500B"/>
    <w:rsid w:val="00186009"/>
    <w:rsid w:val="0018688A"/>
    <w:rsid w:val="00190857"/>
    <w:rsid w:val="00194845"/>
    <w:rsid w:val="00196A19"/>
    <w:rsid w:val="001A0E58"/>
    <w:rsid w:val="001A614D"/>
    <w:rsid w:val="001B7298"/>
    <w:rsid w:val="001C2351"/>
    <w:rsid w:val="001C23B0"/>
    <w:rsid w:val="001C28D9"/>
    <w:rsid w:val="001C5EAC"/>
    <w:rsid w:val="001C6051"/>
    <w:rsid w:val="001C768C"/>
    <w:rsid w:val="001D0340"/>
    <w:rsid w:val="001D749B"/>
    <w:rsid w:val="001E77CB"/>
    <w:rsid w:val="001E7BAC"/>
    <w:rsid w:val="001F3295"/>
    <w:rsid w:val="001F6989"/>
    <w:rsid w:val="0020272F"/>
    <w:rsid w:val="00202DC1"/>
    <w:rsid w:val="00202F3A"/>
    <w:rsid w:val="00204374"/>
    <w:rsid w:val="00205B25"/>
    <w:rsid w:val="00210E5D"/>
    <w:rsid w:val="002116EE"/>
    <w:rsid w:val="002156B2"/>
    <w:rsid w:val="00217B4D"/>
    <w:rsid w:val="00221F91"/>
    <w:rsid w:val="002255FA"/>
    <w:rsid w:val="002309D8"/>
    <w:rsid w:val="00232010"/>
    <w:rsid w:val="00233E20"/>
    <w:rsid w:val="00237E31"/>
    <w:rsid w:val="0024404F"/>
    <w:rsid w:val="00244A17"/>
    <w:rsid w:val="00245080"/>
    <w:rsid w:val="00247401"/>
    <w:rsid w:val="00247B0F"/>
    <w:rsid w:val="00252025"/>
    <w:rsid w:val="00256ADF"/>
    <w:rsid w:val="0025794E"/>
    <w:rsid w:val="002649C8"/>
    <w:rsid w:val="00264F69"/>
    <w:rsid w:val="00266624"/>
    <w:rsid w:val="00266A56"/>
    <w:rsid w:val="00271049"/>
    <w:rsid w:val="00271E58"/>
    <w:rsid w:val="002720F7"/>
    <w:rsid w:val="00272490"/>
    <w:rsid w:val="00273EF5"/>
    <w:rsid w:val="00280AF7"/>
    <w:rsid w:val="0028276D"/>
    <w:rsid w:val="00284E7F"/>
    <w:rsid w:val="00287637"/>
    <w:rsid w:val="0029333A"/>
    <w:rsid w:val="0029435A"/>
    <w:rsid w:val="002A0975"/>
    <w:rsid w:val="002A4BC1"/>
    <w:rsid w:val="002A7FE2"/>
    <w:rsid w:val="002B0677"/>
    <w:rsid w:val="002B0CCC"/>
    <w:rsid w:val="002B3E63"/>
    <w:rsid w:val="002B5ED7"/>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1C93"/>
    <w:rsid w:val="002F2A53"/>
    <w:rsid w:val="002F2E67"/>
    <w:rsid w:val="002F5AAE"/>
    <w:rsid w:val="002F6209"/>
    <w:rsid w:val="002F6D19"/>
    <w:rsid w:val="002F7CB3"/>
    <w:rsid w:val="00301E7B"/>
    <w:rsid w:val="00302CE3"/>
    <w:rsid w:val="00304EBE"/>
    <w:rsid w:val="00306278"/>
    <w:rsid w:val="00315546"/>
    <w:rsid w:val="00316B4C"/>
    <w:rsid w:val="00316E02"/>
    <w:rsid w:val="003211A2"/>
    <w:rsid w:val="003235AE"/>
    <w:rsid w:val="0032546E"/>
    <w:rsid w:val="00325554"/>
    <w:rsid w:val="00330567"/>
    <w:rsid w:val="00335FF9"/>
    <w:rsid w:val="00337857"/>
    <w:rsid w:val="00344056"/>
    <w:rsid w:val="00346750"/>
    <w:rsid w:val="003467EC"/>
    <w:rsid w:val="00352F53"/>
    <w:rsid w:val="003549EF"/>
    <w:rsid w:val="00354B4B"/>
    <w:rsid w:val="00357AF0"/>
    <w:rsid w:val="00363425"/>
    <w:rsid w:val="00364707"/>
    <w:rsid w:val="00365E46"/>
    <w:rsid w:val="00366280"/>
    <w:rsid w:val="003662F0"/>
    <w:rsid w:val="00372C19"/>
    <w:rsid w:val="0037671D"/>
    <w:rsid w:val="00376A26"/>
    <w:rsid w:val="00377A1E"/>
    <w:rsid w:val="003804AF"/>
    <w:rsid w:val="00381265"/>
    <w:rsid w:val="003812EC"/>
    <w:rsid w:val="00382715"/>
    <w:rsid w:val="00382725"/>
    <w:rsid w:val="0038281F"/>
    <w:rsid w:val="00383FA4"/>
    <w:rsid w:val="00385B9F"/>
    <w:rsid w:val="00386A9D"/>
    <w:rsid w:val="00391081"/>
    <w:rsid w:val="0039291F"/>
    <w:rsid w:val="00392A6C"/>
    <w:rsid w:val="0039408D"/>
    <w:rsid w:val="003A3110"/>
    <w:rsid w:val="003B2305"/>
    <w:rsid w:val="003B2789"/>
    <w:rsid w:val="003B5666"/>
    <w:rsid w:val="003B5DC0"/>
    <w:rsid w:val="003C13CE"/>
    <w:rsid w:val="003C2BA9"/>
    <w:rsid w:val="003C7D81"/>
    <w:rsid w:val="003D25D1"/>
    <w:rsid w:val="003D295E"/>
    <w:rsid w:val="003D5B26"/>
    <w:rsid w:val="003E2518"/>
    <w:rsid w:val="003E4E51"/>
    <w:rsid w:val="003E7CEF"/>
    <w:rsid w:val="003F3DCF"/>
    <w:rsid w:val="003F624E"/>
    <w:rsid w:val="003F6461"/>
    <w:rsid w:val="003F7CEC"/>
    <w:rsid w:val="004000D8"/>
    <w:rsid w:val="00403CA1"/>
    <w:rsid w:val="00410096"/>
    <w:rsid w:val="00412AB2"/>
    <w:rsid w:val="00416DB3"/>
    <w:rsid w:val="004178E4"/>
    <w:rsid w:val="004264ED"/>
    <w:rsid w:val="004369B0"/>
    <w:rsid w:val="00443C86"/>
    <w:rsid w:val="0044613E"/>
    <w:rsid w:val="004463B4"/>
    <w:rsid w:val="00446451"/>
    <w:rsid w:val="00447A5D"/>
    <w:rsid w:val="00447D83"/>
    <w:rsid w:val="00453BCA"/>
    <w:rsid w:val="00456CE8"/>
    <w:rsid w:val="00464BCD"/>
    <w:rsid w:val="0046500D"/>
    <w:rsid w:val="0046776E"/>
    <w:rsid w:val="00470606"/>
    <w:rsid w:val="004724E2"/>
    <w:rsid w:val="00481A0A"/>
    <w:rsid w:val="00491FAC"/>
    <w:rsid w:val="004A04B9"/>
    <w:rsid w:val="004A5B1F"/>
    <w:rsid w:val="004A791D"/>
    <w:rsid w:val="004B0E71"/>
    <w:rsid w:val="004B1EF7"/>
    <w:rsid w:val="004B2C37"/>
    <w:rsid w:val="004B3FAD"/>
    <w:rsid w:val="004C006E"/>
    <w:rsid w:val="004C0B31"/>
    <w:rsid w:val="004C15A5"/>
    <w:rsid w:val="004C2459"/>
    <w:rsid w:val="004C282F"/>
    <w:rsid w:val="004C288A"/>
    <w:rsid w:val="004C410D"/>
    <w:rsid w:val="004C5749"/>
    <w:rsid w:val="004C60AC"/>
    <w:rsid w:val="004C6A76"/>
    <w:rsid w:val="004D06B2"/>
    <w:rsid w:val="004D660F"/>
    <w:rsid w:val="004F4128"/>
    <w:rsid w:val="004F50E8"/>
    <w:rsid w:val="004F60DB"/>
    <w:rsid w:val="004F65A7"/>
    <w:rsid w:val="00501DCA"/>
    <w:rsid w:val="005032DF"/>
    <w:rsid w:val="005076CB"/>
    <w:rsid w:val="00513A47"/>
    <w:rsid w:val="005204AE"/>
    <w:rsid w:val="00522A5A"/>
    <w:rsid w:val="00525464"/>
    <w:rsid w:val="005331A1"/>
    <w:rsid w:val="00534848"/>
    <w:rsid w:val="00536197"/>
    <w:rsid w:val="005404EE"/>
    <w:rsid w:val="005408DF"/>
    <w:rsid w:val="005428F2"/>
    <w:rsid w:val="005438F5"/>
    <w:rsid w:val="0054653A"/>
    <w:rsid w:val="00550F6C"/>
    <w:rsid w:val="0055248B"/>
    <w:rsid w:val="0055381F"/>
    <w:rsid w:val="00553FEE"/>
    <w:rsid w:val="005572A4"/>
    <w:rsid w:val="0056305C"/>
    <w:rsid w:val="00564023"/>
    <w:rsid w:val="00572198"/>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302"/>
    <w:rsid w:val="005E3093"/>
    <w:rsid w:val="005E33F6"/>
    <w:rsid w:val="005E3997"/>
    <w:rsid w:val="005E5C10"/>
    <w:rsid w:val="005E7FCB"/>
    <w:rsid w:val="005F2C78"/>
    <w:rsid w:val="005F300C"/>
    <w:rsid w:val="005F3066"/>
    <w:rsid w:val="005F3E3D"/>
    <w:rsid w:val="005F7328"/>
    <w:rsid w:val="0060034E"/>
    <w:rsid w:val="006010AA"/>
    <w:rsid w:val="006036FA"/>
    <w:rsid w:val="00605943"/>
    <w:rsid w:val="006079A7"/>
    <w:rsid w:val="00612336"/>
    <w:rsid w:val="0061291A"/>
    <w:rsid w:val="00613453"/>
    <w:rsid w:val="0061366D"/>
    <w:rsid w:val="006144E4"/>
    <w:rsid w:val="00614B00"/>
    <w:rsid w:val="006215E7"/>
    <w:rsid w:val="0062390D"/>
    <w:rsid w:val="00624A58"/>
    <w:rsid w:val="00626D4E"/>
    <w:rsid w:val="006278A2"/>
    <w:rsid w:val="006301E9"/>
    <w:rsid w:val="006302DA"/>
    <w:rsid w:val="006361DB"/>
    <w:rsid w:val="006362B7"/>
    <w:rsid w:val="00646B8D"/>
    <w:rsid w:val="00647EE6"/>
    <w:rsid w:val="006500E5"/>
    <w:rsid w:val="00650299"/>
    <w:rsid w:val="0065295D"/>
    <w:rsid w:val="00652E60"/>
    <w:rsid w:val="00653AEE"/>
    <w:rsid w:val="00655FC5"/>
    <w:rsid w:val="00661B01"/>
    <w:rsid w:val="006638BC"/>
    <w:rsid w:val="00665B89"/>
    <w:rsid w:val="0066741C"/>
    <w:rsid w:val="0067141C"/>
    <w:rsid w:val="006723C7"/>
    <w:rsid w:val="00672702"/>
    <w:rsid w:val="00673CC6"/>
    <w:rsid w:val="00675C03"/>
    <w:rsid w:val="00682425"/>
    <w:rsid w:val="00684DE0"/>
    <w:rsid w:val="00684FC4"/>
    <w:rsid w:val="006A2163"/>
    <w:rsid w:val="006A24D3"/>
    <w:rsid w:val="006A2D1D"/>
    <w:rsid w:val="006A39CA"/>
    <w:rsid w:val="006A3DC7"/>
    <w:rsid w:val="006A6337"/>
    <w:rsid w:val="006B1B5D"/>
    <w:rsid w:val="006B242F"/>
    <w:rsid w:val="006B39B7"/>
    <w:rsid w:val="006B3EB9"/>
    <w:rsid w:val="006B5127"/>
    <w:rsid w:val="006B538E"/>
    <w:rsid w:val="006D3E8C"/>
    <w:rsid w:val="006D70E8"/>
    <w:rsid w:val="006D7467"/>
    <w:rsid w:val="006D76B5"/>
    <w:rsid w:val="006E1B3A"/>
    <w:rsid w:val="006E3945"/>
    <w:rsid w:val="006E51E6"/>
    <w:rsid w:val="006F22CB"/>
    <w:rsid w:val="006F74F2"/>
    <w:rsid w:val="0071403A"/>
    <w:rsid w:val="00714611"/>
    <w:rsid w:val="00716E90"/>
    <w:rsid w:val="00725A3E"/>
    <w:rsid w:val="00727A08"/>
    <w:rsid w:val="00733EBF"/>
    <w:rsid w:val="00737C29"/>
    <w:rsid w:val="00743AF1"/>
    <w:rsid w:val="00747CE2"/>
    <w:rsid w:val="007505E5"/>
    <w:rsid w:val="007517B1"/>
    <w:rsid w:val="007604A3"/>
    <w:rsid w:val="007607CF"/>
    <w:rsid w:val="00760E5F"/>
    <w:rsid w:val="0076103F"/>
    <w:rsid w:val="00766A7E"/>
    <w:rsid w:val="00773627"/>
    <w:rsid w:val="00782D87"/>
    <w:rsid w:val="0078328C"/>
    <w:rsid w:val="0078397B"/>
    <w:rsid w:val="00783D20"/>
    <w:rsid w:val="007841B1"/>
    <w:rsid w:val="007852C9"/>
    <w:rsid w:val="00790068"/>
    <w:rsid w:val="00790C0D"/>
    <w:rsid w:val="00795219"/>
    <w:rsid w:val="00796BB2"/>
    <w:rsid w:val="007975B5"/>
    <w:rsid w:val="007A217A"/>
    <w:rsid w:val="007B4ACC"/>
    <w:rsid w:val="007B73B9"/>
    <w:rsid w:val="007C1089"/>
    <w:rsid w:val="007C502D"/>
    <w:rsid w:val="007E0107"/>
    <w:rsid w:val="007E3FC1"/>
    <w:rsid w:val="007E4E28"/>
    <w:rsid w:val="007F118B"/>
    <w:rsid w:val="007F49FE"/>
    <w:rsid w:val="007F4F5A"/>
    <w:rsid w:val="0080135D"/>
    <w:rsid w:val="00803FFF"/>
    <w:rsid w:val="00814E0A"/>
    <w:rsid w:val="00815E00"/>
    <w:rsid w:val="00822581"/>
    <w:rsid w:val="008229D5"/>
    <w:rsid w:val="00822B9A"/>
    <w:rsid w:val="0082765B"/>
    <w:rsid w:val="008277C8"/>
    <w:rsid w:val="008309DD"/>
    <w:rsid w:val="0083227A"/>
    <w:rsid w:val="00836DF1"/>
    <w:rsid w:val="0083727B"/>
    <w:rsid w:val="00840F94"/>
    <w:rsid w:val="00841962"/>
    <w:rsid w:val="008429A9"/>
    <w:rsid w:val="0085314D"/>
    <w:rsid w:val="0085574F"/>
    <w:rsid w:val="00860421"/>
    <w:rsid w:val="00864928"/>
    <w:rsid w:val="00866900"/>
    <w:rsid w:val="00866D7C"/>
    <w:rsid w:val="00866D88"/>
    <w:rsid w:val="008702EC"/>
    <w:rsid w:val="00874DF7"/>
    <w:rsid w:val="008755A8"/>
    <w:rsid w:val="00876A8A"/>
    <w:rsid w:val="0087708E"/>
    <w:rsid w:val="00880A71"/>
    <w:rsid w:val="00881BA1"/>
    <w:rsid w:val="00882FBB"/>
    <w:rsid w:val="00886BED"/>
    <w:rsid w:val="00887032"/>
    <w:rsid w:val="00892E50"/>
    <w:rsid w:val="00893394"/>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5EA8"/>
    <w:rsid w:val="008D67BC"/>
    <w:rsid w:val="008D7E6B"/>
    <w:rsid w:val="008F0B0F"/>
    <w:rsid w:val="008F208F"/>
    <w:rsid w:val="008F2913"/>
    <w:rsid w:val="008F2A2C"/>
    <w:rsid w:val="008F5938"/>
    <w:rsid w:val="00900340"/>
    <w:rsid w:val="00904EB4"/>
    <w:rsid w:val="00905733"/>
    <w:rsid w:val="00905D59"/>
    <w:rsid w:val="00906B49"/>
    <w:rsid w:val="009071A8"/>
    <w:rsid w:val="00912AB9"/>
    <w:rsid w:val="009156DC"/>
    <w:rsid w:val="0091663F"/>
    <w:rsid w:val="00920BFF"/>
    <w:rsid w:val="00922A70"/>
    <w:rsid w:val="00922A85"/>
    <w:rsid w:val="009239DE"/>
    <w:rsid w:val="00924F98"/>
    <w:rsid w:val="00925A5D"/>
    <w:rsid w:val="0093141E"/>
    <w:rsid w:val="00933C64"/>
    <w:rsid w:val="00934B90"/>
    <w:rsid w:val="00934C88"/>
    <w:rsid w:val="00943844"/>
    <w:rsid w:val="00945583"/>
    <w:rsid w:val="00946158"/>
    <w:rsid w:val="009468F5"/>
    <w:rsid w:val="009603F3"/>
    <w:rsid w:val="0096057E"/>
    <w:rsid w:val="009616D1"/>
    <w:rsid w:val="0096179D"/>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1C53"/>
    <w:rsid w:val="009C2064"/>
    <w:rsid w:val="009C2B60"/>
    <w:rsid w:val="009C36F4"/>
    <w:rsid w:val="009D0FCC"/>
    <w:rsid w:val="009D106D"/>
    <w:rsid w:val="009D1697"/>
    <w:rsid w:val="009D3B42"/>
    <w:rsid w:val="009E0259"/>
    <w:rsid w:val="009E1FAC"/>
    <w:rsid w:val="009E2632"/>
    <w:rsid w:val="009E3D93"/>
    <w:rsid w:val="009F2311"/>
    <w:rsid w:val="009F3A46"/>
    <w:rsid w:val="009F6520"/>
    <w:rsid w:val="009F6E10"/>
    <w:rsid w:val="00A013A6"/>
    <w:rsid w:val="00A014F8"/>
    <w:rsid w:val="00A01AEE"/>
    <w:rsid w:val="00A01CFC"/>
    <w:rsid w:val="00A04540"/>
    <w:rsid w:val="00A10F71"/>
    <w:rsid w:val="00A1712E"/>
    <w:rsid w:val="00A207B5"/>
    <w:rsid w:val="00A22696"/>
    <w:rsid w:val="00A24F6F"/>
    <w:rsid w:val="00A254F0"/>
    <w:rsid w:val="00A26636"/>
    <w:rsid w:val="00A26C4F"/>
    <w:rsid w:val="00A27AFF"/>
    <w:rsid w:val="00A30A9A"/>
    <w:rsid w:val="00A32C3F"/>
    <w:rsid w:val="00A32E7B"/>
    <w:rsid w:val="00A415B7"/>
    <w:rsid w:val="00A41639"/>
    <w:rsid w:val="00A42C46"/>
    <w:rsid w:val="00A452EE"/>
    <w:rsid w:val="00A4695A"/>
    <w:rsid w:val="00A50BB0"/>
    <w:rsid w:val="00A50BFF"/>
    <w:rsid w:val="00A5173C"/>
    <w:rsid w:val="00A531E3"/>
    <w:rsid w:val="00A53EE8"/>
    <w:rsid w:val="00A56646"/>
    <w:rsid w:val="00A577A4"/>
    <w:rsid w:val="00A61AEF"/>
    <w:rsid w:val="00A63682"/>
    <w:rsid w:val="00A6465B"/>
    <w:rsid w:val="00A66B78"/>
    <w:rsid w:val="00A67CC8"/>
    <w:rsid w:val="00A67F98"/>
    <w:rsid w:val="00A75468"/>
    <w:rsid w:val="00A7775F"/>
    <w:rsid w:val="00A81772"/>
    <w:rsid w:val="00A934C1"/>
    <w:rsid w:val="00A94DC6"/>
    <w:rsid w:val="00A96968"/>
    <w:rsid w:val="00A97989"/>
    <w:rsid w:val="00AA1599"/>
    <w:rsid w:val="00AA2A0A"/>
    <w:rsid w:val="00AA6DED"/>
    <w:rsid w:val="00AB1244"/>
    <w:rsid w:val="00AB66F2"/>
    <w:rsid w:val="00AC0FDC"/>
    <w:rsid w:val="00AC3991"/>
    <w:rsid w:val="00AC614F"/>
    <w:rsid w:val="00AD2345"/>
    <w:rsid w:val="00AD47D8"/>
    <w:rsid w:val="00AE1A35"/>
    <w:rsid w:val="00AE2284"/>
    <w:rsid w:val="00AE3B95"/>
    <w:rsid w:val="00AE3F9D"/>
    <w:rsid w:val="00AE5A48"/>
    <w:rsid w:val="00AE5F44"/>
    <w:rsid w:val="00AE64AD"/>
    <w:rsid w:val="00AE7E4C"/>
    <w:rsid w:val="00AF173A"/>
    <w:rsid w:val="00AF1D19"/>
    <w:rsid w:val="00AF53F8"/>
    <w:rsid w:val="00B00054"/>
    <w:rsid w:val="00B02786"/>
    <w:rsid w:val="00B028A7"/>
    <w:rsid w:val="00B03010"/>
    <w:rsid w:val="00B04A08"/>
    <w:rsid w:val="00B04ADC"/>
    <w:rsid w:val="00B04DB0"/>
    <w:rsid w:val="00B0598F"/>
    <w:rsid w:val="00B066A4"/>
    <w:rsid w:val="00B07A13"/>
    <w:rsid w:val="00B12859"/>
    <w:rsid w:val="00B2203A"/>
    <w:rsid w:val="00B27E52"/>
    <w:rsid w:val="00B27E61"/>
    <w:rsid w:val="00B322C4"/>
    <w:rsid w:val="00B32C28"/>
    <w:rsid w:val="00B34674"/>
    <w:rsid w:val="00B35F77"/>
    <w:rsid w:val="00B36F96"/>
    <w:rsid w:val="00B4080F"/>
    <w:rsid w:val="00B4279B"/>
    <w:rsid w:val="00B438A3"/>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7CCE"/>
    <w:rsid w:val="00BB26AE"/>
    <w:rsid w:val="00BB4599"/>
    <w:rsid w:val="00BB4FAB"/>
    <w:rsid w:val="00BC1EAB"/>
    <w:rsid w:val="00BC765D"/>
    <w:rsid w:val="00BC7CCF"/>
    <w:rsid w:val="00BD0CB8"/>
    <w:rsid w:val="00BD7427"/>
    <w:rsid w:val="00BE470B"/>
    <w:rsid w:val="00BE4842"/>
    <w:rsid w:val="00BE68AB"/>
    <w:rsid w:val="00BF2CA4"/>
    <w:rsid w:val="00BF532B"/>
    <w:rsid w:val="00BF58A6"/>
    <w:rsid w:val="00BF64F4"/>
    <w:rsid w:val="00BF6AAA"/>
    <w:rsid w:val="00C03B75"/>
    <w:rsid w:val="00C05153"/>
    <w:rsid w:val="00C05FC2"/>
    <w:rsid w:val="00C11E40"/>
    <w:rsid w:val="00C15112"/>
    <w:rsid w:val="00C15AD1"/>
    <w:rsid w:val="00C30F29"/>
    <w:rsid w:val="00C31536"/>
    <w:rsid w:val="00C3567D"/>
    <w:rsid w:val="00C35B2E"/>
    <w:rsid w:val="00C35F28"/>
    <w:rsid w:val="00C3767E"/>
    <w:rsid w:val="00C4729A"/>
    <w:rsid w:val="00C57A91"/>
    <w:rsid w:val="00C60E0F"/>
    <w:rsid w:val="00C65EB4"/>
    <w:rsid w:val="00C65F0E"/>
    <w:rsid w:val="00C66295"/>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A76E7"/>
    <w:rsid w:val="00CB0010"/>
    <w:rsid w:val="00CB0139"/>
    <w:rsid w:val="00CB19AB"/>
    <w:rsid w:val="00CB22B5"/>
    <w:rsid w:val="00CB3F4F"/>
    <w:rsid w:val="00CB6E48"/>
    <w:rsid w:val="00CC01C2"/>
    <w:rsid w:val="00CC254C"/>
    <w:rsid w:val="00CD204F"/>
    <w:rsid w:val="00CD481D"/>
    <w:rsid w:val="00CE19D9"/>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25DBC"/>
    <w:rsid w:val="00D31978"/>
    <w:rsid w:val="00D36230"/>
    <w:rsid w:val="00D40779"/>
    <w:rsid w:val="00D424E7"/>
    <w:rsid w:val="00D4485D"/>
    <w:rsid w:val="00D45DF6"/>
    <w:rsid w:val="00D53342"/>
    <w:rsid w:val="00D54352"/>
    <w:rsid w:val="00D54A15"/>
    <w:rsid w:val="00D54A49"/>
    <w:rsid w:val="00D55327"/>
    <w:rsid w:val="00D607D6"/>
    <w:rsid w:val="00D631B6"/>
    <w:rsid w:val="00D6546B"/>
    <w:rsid w:val="00D71E99"/>
    <w:rsid w:val="00D75B46"/>
    <w:rsid w:val="00D763E4"/>
    <w:rsid w:val="00D8142B"/>
    <w:rsid w:val="00D8434B"/>
    <w:rsid w:val="00D85717"/>
    <w:rsid w:val="00D92CB3"/>
    <w:rsid w:val="00D96334"/>
    <w:rsid w:val="00D97559"/>
    <w:rsid w:val="00D976F4"/>
    <w:rsid w:val="00DA5AEF"/>
    <w:rsid w:val="00DA6D93"/>
    <w:rsid w:val="00DB178B"/>
    <w:rsid w:val="00DB21B5"/>
    <w:rsid w:val="00DB3299"/>
    <w:rsid w:val="00DB3946"/>
    <w:rsid w:val="00DB419C"/>
    <w:rsid w:val="00DC1622"/>
    <w:rsid w:val="00DC17D3"/>
    <w:rsid w:val="00DC29E2"/>
    <w:rsid w:val="00DC5572"/>
    <w:rsid w:val="00DD1D61"/>
    <w:rsid w:val="00DD4BED"/>
    <w:rsid w:val="00DD55BF"/>
    <w:rsid w:val="00DE089F"/>
    <w:rsid w:val="00DE0CD9"/>
    <w:rsid w:val="00DE13C5"/>
    <w:rsid w:val="00DE167F"/>
    <w:rsid w:val="00DE1814"/>
    <w:rsid w:val="00DE39F0"/>
    <w:rsid w:val="00DE62B5"/>
    <w:rsid w:val="00DF0593"/>
    <w:rsid w:val="00DF0AF3"/>
    <w:rsid w:val="00DF1A27"/>
    <w:rsid w:val="00DF3F33"/>
    <w:rsid w:val="00DF521F"/>
    <w:rsid w:val="00DF7E9F"/>
    <w:rsid w:val="00E0200A"/>
    <w:rsid w:val="00E10B31"/>
    <w:rsid w:val="00E14382"/>
    <w:rsid w:val="00E21FB0"/>
    <w:rsid w:val="00E24970"/>
    <w:rsid w:val="00E263BF"/>
    <w:rsid w:val="00E27D7E"/>
    <w:rsid w:val="00E34B29"/>
    <w:rsid w:val="00E35BD9"/>
    <w:rsid w:val="00E41086"/>
    <w:rsid w:val="00E42E13"/>
    <w:rsid w:val="00E44262"/>
    <w:rsid w:val="00E45068"/>
    <w:rsid w:val="00E56D5C"/>
    <w:rsid w:val="00E6185D"/>
    <w:rsid w:val="00E6257C"/>
    <w:rsid w:val="00E63C59"/>
    <w:rsid w:val="00E66C31"/>
    <w:rsid w:val="00E71CA6"/>
    <w:rsid w:val="00E7416A"/>
    <w:rsid w:val="00E85F64"/>
    <w:rsid w:val="00E86B56"/>
    <w:rsid w:val="00E93DE7"/>
    <w:rsid w:val="00EA2C8F"/>
    <w:rsid w:val="00EA3B9D"/>
    <w:rsid w:val="00EA43EA"/>
    <w:rsid w:val="00EB054A"/>
    <w:rsid w:val="00EB0E2E"/>
    <w:rsid w:val="00EB11F9"/>
    <w:rsid w:val="00EB13CC"/>
    <w:rsid w:val="00EB2143"/>
    <w:rsid w:val="00EB61DE"/>
    <w:rsid w:val="00EB6983"/>
    <w:rsid w:val="00EB722A"/>
    <w:rsid w:val="00EC26B1"/>
    <w:rsid w:val="00ED128B"/>
    <w:rsid w:val="00ED20F2"/>
    <w:rsid w:val="00ED2B7D"/>
    <w:rsid w:val="00ED7829"/>
    <w:rsid w:val="00EE0A94"/>
    <w:rsid w:val="00EE1BC6"/>
    <w:rsid w:val="00EE2973"/>
    <w:rsid w:val="00EE672D"/>
    <w:rsid w:val="00EF0CE4"/>
    <w:rsid w:val="00EF29ED"/>
    <w:rsid w:val="00EF6D56"/>
    <w:rsid w:val="00F0325A"/>
    <w:rsid w:val="00F03858"/>
    <w:rsid w:val="00F11E57"/>
    <w:rsid w:val="00F12F50"/>
    <w:rsid w:val="00F1357D"/>
    <w:rsid w:val="00F21C64"/>
    <w:rsid w:val="00F239CC"/>
    <w:rsid w:val="00F25662"/>
    <w:rsid w:val="00F259D4"/>
    <w:rsid w:val="00F33612"/>
    <w:rsid w:val="00F40DFA"/>
    <w:rsid w:val="00F40E92"/>
    <w:rsid w:val="00F43ABE"/>
    <w:rsid w:val="00F4546F"/>
    <w:rsid w:val="00F55E77"/>
    <w:rsid w:val="00F6004B"/>
    <w:rsid w:val="00F6090E"/>
    <w:rsid w:val="00F65607"/>
    <w:rsid w:val="00F66963"/>
    <w:rsid w:val="00F7447B"/>
    <w:rsid w:val="00F842D2"/>
    <w:rsid w:val="00F86B90"/>
    <w:rsid w:val="00F86C33"/>
    <w:rsid w:val="00F908B6"/>
    <w:rsid w:val="00F908DD"/>
    <w:rsid w:val="00F92B94"/>
    <w:rsid w:val="00F97279"/>
    <w:rsid w:val="00FA0A72"/>
    <w:rsid w:val="00FA124A"/>
    <w:rsid w:val="00FA1388"/>
    <w:rsid w:val="00FB2009"/>
    <w:rsid w:val="00FB2E88"/>
    <w:rsid w:val="00FB499B"/>
    <w:rsid w:val="00FB66C9"/>
    <w:rsid w:val="00FC0200"/>
    <w:rsid w:val="00FC07A0"/>
    <w:rsid w:val="00FC08DD"/>
    <w:rsid w:val="00FC2316"/>
    <w:rsid w:val="00FC2CFD"/>
    <w:rsid w:val="00FC7887"/>
    <w:rsid w:val="00FD01E3"/>
    <w:rsid w:val="00FD1896"/>
    <w:rsid w:val="00FE369C"/>
    <w:rsid w:val="00FE6087"/>
    <w:rsid w:val="00FE68E6"/>
    <w:rsid w:val="00FE7FAE"/>
    <w:rsid w:val="00FF2BD3"/>
    <w:rsid w:val="00FF68F3"/>
    <w:rsid w:val="00FF756D"/>
    <w:rsid w:val="00FF7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205B1F"/>
  <w15:docId w15:val="{7ED0F030-DA24-4EBC-A68B-19E63FCF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1"/>
    <w:qFormat/>
    <w:rsid w:val="008F208F"/>
    <w:pPr>
      <w:keepNext/>
      <w:keepLines/>
      <w:spacing w:before="280"/>
      <w:ind w:left="1134" w:hanging="1134"/>
      <w:outlineLvl w:val="0"/>
    </w:pPr>
    <w:rPr>
      <w:b/>
      <w:sz w:val="28"/>
    </w:rPr>
  </w:style>
  <w:style w:type="paragraph" w:styleId="2">
    <w:name w:val="heading 2"/>
    <w:basedOn w:val="10"/>
    <w:next w:val="a0"/>
    <w:link w:val="20"/>
    <w:qFormat/>
    <w:rsid w:val="008F208F"/>
    <w:pPr>
      <w:spacing w:before="200"/>
      <w:outlineLvl w:val="1"/>
    </w:pPr>
    <w:rPr>
      <w:sz w:val="24"/>
    </w:rPr>
  </w:style>
  <w:style w:type="paragraph" w:styleId="30">
    <w:name w:val="heading 3"/>
    <w:basedOn w:val="10"/>
    <w:next w:val="a0"/>
    <w:link w:val="31"/>
    <w:qFormat/>
    <w:rsid w:val="008F208F"/>
    <w:pPr>
      <w:tabs>
        <w:tab w:val="clear" w:pos="1134"/>
      </w:tabs>
      <w:spacing w:before="200"/>
      <w:outlineLvl w:val="2"/>
    </w:pPr>
    <w:rPr>
      <w:sz w:val="24"/>
    </w:rPr>
  </w:style>
  <w:style w:type="paragraph" w:styleId="40">
    <w:name w:val="heading 4"/>
    <w:basedOn w:val="30"/>
    <w:next w:val="a0"/>
    <w:link w:val="41"/>
    <w:qFormat/>
    <w:rsid w:val="008F208F"/>
    <w:pPr>
      <w:outlineLvl w:val="3"/>
    </w:pPr>
  </w:style>
  <w:style w:type="paragraph" w:styleId="5">
    <w:name w:val="heading 5"/>
    <w:basedOn w:val="40"/>
    <w:next w:val="a0"/>
    <w:link w:val="50"/>
    <w:qFormat/>
    <w:rsid w:val="008F208F"/>
    <w:pPr>
      <w:outlineLvl w:val="4"/>
    </w:pPr>
  </w:style>
  <w:style w:type="paragraph" w:styleId="6">
    <w:name w:val="heading 6"/>
    <w:basedOn w:val="40"/>
    <w:next w:val="a0"/>
    <w:link w:val="60"/>
    <w:qFormat/>
    <w:rsid w:val="008F208F"/>
    <w:pPr>
      <w:outlineLvl w:val="5"/>
    </w:pPr>
  </w:style>
  <w:style w:type="paragraph" w:styleId="7">
    <w:name w:val="heading 7"/>
    <w:basedOn w:val="6"/>
    <w:next w:val="a0"/>
    <w:link w:val="70"/>
    <w:qFormat/>
    <w:rsid w:val="008F208F"/>
    <w:pPr>
      <w:outlineLvl w:val="6"/>
    </w:pPr>
  </w:style>
  <w:style w:type="paragraph" w:styleId="8">
    <w:name w:val="heading 8"/>
    <w:basedOn w:val="6"/>
    <w:next w:val="a0"/>
    <w:link w:val="80"/>
    <w:qFormat/>
    <w:rsid w:val="008F208F"/>
    <w:pPr>
      <w:outlineLvl w:val="7"/>
    </w:pPr>
  </w:style>
  <w:style w:type="paragraph" w:styleId="9">
    <w:name w:val="heading 9"/>
    <w:basedOn w:val="6"/>
    <w:next w:val="a0"/>
    <w:link w:val="90"/>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a7"/>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8">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9">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aa"/>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b">
    <w:name w:val="header"/>
    <w:aliases w:val="ho"/>
    <w:basedOn w:val="a0"/>
    <w:link w:val="ac"/>
    <w:rsid w:val="008F208F"/>
    <w:pPr>
      <w:spacing w:before="0"/>
      <w:jc w:val="center"/>
    </w:pPr>
    <w:rPr>
      <w:sz w:val="18"/>
    </w:rPr>
  </w:style>
  <w:style w:type="paragraph" w:styleId="12">
    <w:name w:val="index 1"/>
    <w:basedOn w:val="a0"/>
    <w:next w:val="a0"/>
    <w:qFormat/>
    <w:rsid w:val="00E63C59"/>
  </w:style>
  <w:style w:type="paragraph" w:styleId="21">
    <w:name w:val="index 2"/>
    <w:basedOn w:val="a0"/>
    <w:next w:val="a0"/>
    <w:qFormat/>
    <w:rsid w:val="00E63C59"/>
    <w:pPr>
      <w:ind w:left="283"/>
    </w:pPr>
  </w:style>
  <w:style w:type="paragraph" w:styleId="32">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TOC1"/>
    <w:rsid w:val="008F208F"/>
    <w:pPr>
      <w:tabs>
        <w:tab w:val="clear" w:pos="1134"/>
        <w:tab w:val="clear" w:pos="1871"/>
        <w:tab w:val="clear" w:pos="2268"/>
        <w:tab w:val="right" w:pos="9781"/>
      </w:tabs>
    </w:pPr>
    <w:rPr>
      <w:b/>
    </w:rPr>
  </w:style>
  <w:style w:type="paragraph" w:styleId="TOC1">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qFormat/>
    <w:rsid w:val="008F208F"/>
    <w:pPr>
      <w:spacing w:before="120"/>
    </w:pPr>
  </w:style>
  <w:style w:type="paragraph" w:styleId="TOC3">
    <w:name w:val="toc 3"/>
    <w:basedOn w:val="TOC2"/>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d">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e">
    <w:name w:val="index heading"/>
    <w:basedOn w:val="a0"/>
    <w:next w:val="12"/>
    <w:qFormat/>
    <w:rsid w:val="00E63C59"/>
  </w:style>
  <w:style w:type="character" w:styleId="af">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a7">
    <w:name w:val="页脚 字符"/>
    <w:aliases w:val="footer odd 字符,footer1 字符,footer odd1 字符,footer5 字符,footer odd4 字符,footer odd2 字符,footer2 字符,footer odd3 字符,footer11 字符,footer odd11 字符,footer51 字符,footer odd41 字符,footer odd21 字符,footer21 字符,footer12 字符,footer odd12 字符,footer52 字符,footer odd42 字符"/>
    <w:basedOn w:val="a1"/>
    <w:link w:val="a6"/>
    <w:qFormat/>
    <w:rsid w:val="008F208F"/>
    <w:rPr>
      <w:rFonts w:ascii="Times New Roman" w:hAnsi="Times New Roman"/>
      <w:caps/>
      <w:noProof/>
      <w:sz w:val="16"/>
      <w:lang w:val="en-GB" w:eastAsia="en-US"/>
    </w:rPr>
  </w:style>
  <w:style w:type="character" w:customStyle="1" w:styleId="aa">
    <w:name w:val="脚注文本 字符"/>
    <w:aliases w:val="Footnote Text Char1 字符,Footnote Text Char Char1 字符,Footnote Text Char4 Char Char 字符,Footnote Text Char1 Char1 Char1 Char 字符,Footnote Text Char Char1 Char1 Char Char 字符,Footnote Text Char1 Char1 Char1 Char Char Char1 字符,DNV- 字符,footnote text 字符"/>
    <w:basedOn w:val="a1"/>
    <w:link w:val="a9"/>
    <w:rsid w:val="008F208F"/>
    <w:rPr>
      <w:rFonts w:ascii="Times New Roman" w:hAnsi="Times New Roman"/>
      <w:sz w:val="24"/>
      <w:lang w:val="en-GB" w:eastAsia="en-US"/>
    </w:rPr>
  </w:style>
  <w:style w:type="character" w:customStyle="1" w:styleId="ac">
    <w:name w:val="页眉 字符"/>
    <w:aliases w:val="ho 字符"/>
    <w:basedOn w:val="a1"/>
    <w:link w:val="ab"/>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f0">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f1">
    <w:name w:val="List Paragraph"/>
    <w:basedOn w:val="a0"/>
    <w:link w:val="af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3">
    <w:name w:val="Balloon Text"/>
    <w:basedOn w:val="a0"/>
    <w:link w:val="af4"/>
    <w:rsid w:val="002B3E63"/>
    <w:pPr>
      <w:spacing w:before="0"/>
    </w:pPr>
    <w:rPr>
      <w:rFonts w:ascii="Heiti SC Light" w:eastAsia="Heiti SC Light"/>
      <w:sz w:val="18"/>
      <w:szCs w:val="18"/>
    </w:rPr>
  </w:style>
  <w:style w:type="character" w:customStyle="1" w:styleId="af4">
    <w:name w:val="批注框文本 字符"/>
    <w:basedOn w:val="a1"/>
    <w:link w:val="af3"/>
    <w:qFormat/>
    <w:rsid w:val="002B3E63"/>
    <w:rPr>
      <w:rFonts w:ascii="Heiti SC Light" w:eastAsia="Heiti SC Light" w:hAnsi="Times New Roman"/>
      <w:sz w:val="18"/>
      <w:szCs w:val="18"/>
      <w:lang w:val="en-GB" w:eastAsia="en-US"/>
    </w:rPr>
  </w:style>
  <w:style w:type="character" w:styleId="af5">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6">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7">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0">
    <w:name w:val="标题 8 字符"/>
    <w:basedOn w:val="a1"/>
    <w:link w:val="8"/>
    <w:qFormat/>
    <w:locked/>
    <w:rsid w:val="00665B89"/>
    <w:rPr>
      <w:rFonts w:ascii="Times New Roman" w:hAnsi="Times New Roman"/>
      <w:b/>
      <w:sz w:val="24"/>
      <w:lang w:val="en-GB" w:eastAsia="en-US"/>
    </w:rPr>
  </w:style>
  <w:style w:type="character" w:customStyle="1" w:styleId="11">
    <w:name w:val="标题 1 字符"/>
    <w:basedOn w:val="a1"/>
    <w:link w:val="10"/>
    <w:qFormat/>
    <w:rsid w:val="00665B89"/>
    <w:rPr>
      <w:rFonts w:ascii="Times New Roman" w:hAnsi="Times New Roman"/>
      <w:b/>
      <w:sz w:val="28"/>
      <w:lang w:val="en-GB" w:eastAsia="en-US"/>
    </w:rPr>
  </w:style>
  <w:style w:type="character" w:customStyle="1" w:styleId="20">
    <w:name w:val="标题 2 字符"/>
    <w:basedOn w:val="a1"/>
    <w:link w:val="2"/>
    <w:rsid w:val="00665B89"/>
    <w:rPr>
      <w:rFonts w:ascii="Times New Roman" w:hAnsi="Times New Roman"/>
      <w:b/>
      <w:sz w:val="24"/>
      <w:lang w:val="en-GB" w:eastAsia="en-US"/>
    </w:rPr>
  </w:style>
  <w:style w:type="character" w:customStyle="1" w:styleId="31">
    <w:name w:val="标题 3 字符"/>
    <w:basedOn w:val="a1"/>
    <w:link w:val="30"/>
    <w:rsid w:val="00665B89"/>
    <w:rPr>
      <w:rFonts w:ascii="Times New Roman" w:hAnsi="Times New Roman"/>
      <w:b/>
      <w:sz w:val="24"/>
      <w:lang w:val="en-GB" w:eastAsia="en-US"/>
    </w:rPr>
  </w:style>
  <w:style w:type="character" w:customStyle="1" w:styleId="41">
    <w:name w:val="标题 4 字符"/>
    <w:basedOn w:val="a1"/>
    <w:link w:val="40"/>
    <w:qFormat/>
    <w:rsid w:val="00665B89"/>
    <w:rPr>
      <w:rFonts w:ascii="Times New Roman" w:hAnsi="Times New Roman"/>
      <w:b/>
      <w:sz w:val="24"/>
      <w:lang w:val="en-GB" w:eastAsia="en-US"/>
    </w:rPr>
  </w:style>
  <w:style w:type="character" w:customStyle="1" w:styleId="50">
    <w:name w:val="标题 5 字符"/>
    <w:basedOn w:val="a1"/>
    <w:link w:val="5"/>
    <w:qFormat/>
    <w:rsid w:val="00665B89"/>
    <w:rPr>
      <w:rFonts w:ascii="Times New Roman" w:hAnsi="Times New Roman"/>
      <w:b/>
      <w:sz w:val="24"/>
      <w:lang w:val="en-GB" w:eastAsia="en-US"/>
    </w:rPr>
  </w:style>
  <w:style w:type="character" w:customStyle="1" w:styleId="60">
    <w:name w:val="标题 6 字符"/>
    <w:basedOn w:val="a1"/>
    <w:link w:val="6"/>
    <w:rsid w:val="00665B89"/>
    <w:rPr>
      <w:rFonts w:ascii="Times New Roman" w:hAnsi="Times New Roman"/>
      <w:b/>
      <w:sz w:val="24"/>
      <w:lang w:val="en-GB" w:eastAsia="en-US"/>
    </w:rPr>
  </w:style>
  <w:style w:type="character" w:customStyle="1" w:styleId="70">
    <w:name w:val="标题 7 字符"/>
    <w:basedOn w:val="a1"/>
    <w:link w:val="7"/>
    <w:rsid w:val="00665B89"/>
    <w:rPr>
      <w:rFonts w:ascii="Times New Roman" w:hAnsi="Times New Roman"/>
      <w:b/>
      <w:sz w:val="24"/>
      <w:lang w:val="en-GB" w:eastAsia="en-US"/>
    </w:rPr>
  </w:style>
  <w:style w:type="character" w:customStyle="1" w:styleId="90">
    <w:name w:val="标题 9 字符"/>
    <w:basedOn w:val="a1"/>
    <w:link w:val="9"/>
    <w:qFormat/>
    <w:rsid w:val="00665B89"/>
    <w:rPr>
      <w:rFonts w:ascii="Times New Roman" w:hAnsi="Times New Roman"/>
      <w:b/>
      <w:sz w:val="24"/>
      <w:lang w:val="en-GB" w:eastAsia="en-US"/>
    </w:rPr>
  </w:style>
  <w:style w:type="character" w:styleId="af8">
    <w:name w:val="Emphasis"/>
    <w:uiPriority w:val="20"/>
    <w:qFormat/>
    <w:rsid w:val="00665B89"/>
    <w:rPr>
      <w:rFonts w:cs="Times New Roman"/>
      <w:i/>
    </w:rPr>
  </w:style>
  <w:style w:type="character" w:customStyle="1" w:styleId="af2">
    <w:name w:val="列表段落 字符"/>
    <w:link w:val="af1"/>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9">
    <w:name w:val="Document Map"/>
    <w:basedOn w:val="a0"/>
    <w:link w:val="afa"/>
    <w:qFormat/>
    <w:rsid w:val="00665B89"/>
    <w:rPr>
      <w:rFonts w:ascii="宋体" w:eastAsia="宋体"/>
      <w:sz w:val="18"/>
      <w:szCs w:val="18"/>
    </w:rPr>
  </w:style>
  <w:style w:type="character" w:customStyle="1" w:styleId="afa">
    <w:name w:val="文档结构图 字符"/>
    <w:basedOn w:val="a1"/>
    <w:link w:val="af9"/>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b">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TOC9">
    <w:name w:val="toc 9"/>
    <w:basedOn w:val="TOC3"/>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c">
    <w:name w:val="annotation reference"/>
    <w:basedOn w:val="a1"/>
    <w:rsid w:val="00665B89"/>
    <w:rPr>
      <w:sz w:val="16"/>
      <w:szCs w:val="16"/>
    </w:rPr>
  </w:style>
  <w:style w:type="paragraph" w:styleId="afd">
    <w:name w:val="annotation text"/>
    <w:basedOn w:val="a0"/>
    <w:link w:val="af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afe">
    <w:name w:val="批注文字 字符"/>
    <w:basedOn w:val="a1"/>
    <w:link w:val="afd"/>
    <w:qFormat/>
    <w:rsid w:val="00665B89"/>
    <w:rPr>
      <w:rFonts w:ascii="Times New Roman" w:eastAsia="MS Mincho" w:hAnsi="Times New Roman"/>
      <w:lang w:val="fr-FR" w:eastAsia="en-US"/>
    </w:rPr>
  </w:style>
  <w:style w:type="paragraph" w:styleId="aff">
    <w:name w:val="annotation subject"/>
    <w:basedOn w:val="afd"/>
    <w:next w:val="afd"/>
    <w:link w:val="aff0"/>
    <w:qFormat/>
    <w:rsid w:val="00665B89"/>
    <w:rPr>
      <w:b/>
      <w:bCs/>
    </w:rPr>
  </w:style>
  <w:style w:type="character" w:customStyle="1" w:styleId="aff0">
    <w:name w:val="批注主题 字符"/>
    <w:basedOn w:val="afe"/>
    <w:link w:val="aff"/>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f1">
    <w:name w:val="endnote text"/>
    <w:basedOn w:val="a0"/>
    <w:link w:val="aff2"/>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aff2">
    <w:name w:val="尾注文本 字符"/>
    <w:basedOn w:val="a1"/>
    <w:link w:val="aff1"/>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b"/>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f3">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f4">
    <w:name w:val="Revision"/>
    <w:hidden/>
    <w:uiPriority w:val="99"/>
    <w:semiHidden/>
    <w:rsid w:val="00665B89"/>
    <w:rPr>
      <w:rFonts w:ascii="Times New Roman" w:hAnsi="Times New Roman"/>
      <w:sz w:val="24"/>
      <w:lang w:val="en-GB" w:eastAsia="en-US"/>
    </w:rPr>
  </w:style>
  <w:style w:type="paragraph" w:styleId="aff5">
    <w:name w:val="Date"/>
    <w:basedOn w:val="a0"/>
    <w:link w:val="aff6"/>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aff6">
    <w:name w:val="日期 字符"/>
    <w:basedOn w:val="a1"/>
    <w:link w:val="aff5"/>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f7">
    <w:name w:val="Plain Text"/>
    <w:basedOn w:val="a0"/>
    <w:link w:val="13"/>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13">
    <w:name w:val="纯文本 字符1"/>
    <w:basedOn w:val="a1"/>
    <w:link w:val="aff7"/>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f8">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9"/>
    <w:rsid w:val="00665B89"/>
    <w:pPr>
      <w:ind w:left="851"/>
    </w:pPr>
  </w:style>
  <w:style w:type="paragraph" w:styleId="aff9">
    <w:name w:val="List Number"/>
    <w:aliases w:val="ln"/>
    <w:basedOn w:val="afb"/>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7"/>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0"/>
    <w:rsid w:val="00665B89"/>
    <w:rPr>
      <w:rFonts w:ascii="Arial" w:hAnsi="Arial"/>
      <w:b w:val="0"/>
      <w:sz w:val="24"/>
      <w:lang w:val="en-GB" w:eastAsia="ja-JP"/>
    </w:rPr>
  </w:style>
  <w:style w:type="character" w:customStyle="1" w:styleId="T1Char1">
    <w:name w:val="T1 Char1"/>
    <w:aliases w:val="Header 6 Char Char1"/>
    <w:basedOn w:val="60"/>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0"/>
    <w:rsid w:val="00665B89"/>
    <w:rPr>
      <w:rFonts w:ascii="Arial" w:hAnsi="Arial"/>
      <w:b w:val="0"/>
      <w:sz w:val="24"/>
      <w:lang w:val="en-GB" w:eastAsia="ja-JP"/>
    </w:rPr>
  </w:style>
  <w:style w:type="table" w:customStyle="1" w:styleId="TableGrid2">
    <w:name w:val="Table Grid2"/>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TOC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5">
    <w:name w:val="修订1"/>
    <w:hidden/>
    <w:semiHidden/>
    <w:rsid w:val="00665B89"/>
    <w:rPr>
      <w:rFonts w:ascii="Times New Roman" w:eastAsia="Batang" w:hAnsi="Times New Roman"/>
      <w:lang w:val="en-GB" w:eastAsia="en-US"/>
    </w:rPr>
  </w:style>
  <w:style w:type="numbering" w:customStyle="1" w:styleId="16">
    <w:name w:val="无列表1"/>
    <w:next w:val="a3"/>
    <w:semiHidden/>
    <w:rsid w:val="00665B89"/>
  </w:style>
  <w:style w:type="paragraph" w:styleId="affa">
    <w:name w:val="Title"/>
    <w:aliases w:val="t"/>
    <w:basedOn w:val="a0"/>
    <w:next w:val="a0"/>
    <w:link w:val="affb"/>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affb">
    <w:name w:val="标题 字符"/>
    <w:aliases w:val="t 字符"/>
    <w:basedOn w:val="a1"/>
    <w:link w:val="affa"/>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7">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8">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c">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d">
    <w:name w:val="Subtitle"/>
    <w:basedOn w:val="a0"/>
    <w:link w:val="aff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affe">
    <w:name w:val="副标题 字符"/>
    <w:basedOn w:val="a1"/>
    <w:link w:val="affd"/>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f">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f0">
    <w:name w:val="E-mail Signature"/>
    <w:basedOn w:val="a0"/>
    <w:link w:val="afff1"/>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afff1">
    <w:name w:val="电子邮件签名 字符"/>
    <w:basedOn w:val="a1"/>
    <w:link w:val="afff0"/>
    <w:rsid w:val="002B3E63"/>
    <w:rPr>
      <w:rFonts w:ascii="Times" w:eastAsia="MS Mincho" w:hAnsi="Times"/>
      <w:szCs w:val="24"/>
      <w:lang w:val="en-GB" w:eastAsia="en-US"/>
    </w:rPr>
  </w:style>
  <w:style w:type="paragraph" w:styleId="afff2">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f3">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0">
    <w:name w:val="HTML 地址 字符"/>
    <w:basedOn w:val="a1"/>
    <w:link w:val="HTML"/>
    <w:rsid w:val="00665B89"/>
    <w:rPr>
      <w:rFonts w:ascii="Times" w:eastAsia="MS Mincho" w:hAnsi="Times"/>
      <w:i/>
      <w:iCs/>
      <w:szCs w:val="24"/>
      <w:lang w:val="en-GB" w:eastAsia="en-US"/>
    </w:rPr>
  </w:style>
  <w:style w:type="paragraph" w:styleId="HTML1">
    <w:name w:val="HTML Preformatted"/>
    <w:basedOn w:val="a0"/>
    <w:link w:val="HTML2"/>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2">
    <w:name w:val="HTML 预设格式 字符"/>
    <w:basedOn w:val="a1"/>
    <w:link w:val="HTML1"/>
    <w:rsid w:val="00665B89"/>
    <w:rPr>
      <w:rFonts w:ascii="Consolas" w:eastAsia="MS Mincho" w:hAnsi="Consolas"/>
      <w:lang w:val="en-GB" w:eastAsia="en-US"/>
    </w:rPr>
  </w:style>
  <w:style w:type="paragraph" w:styleId="afff4">
    <w:name w:val="Intense Quote"/>
    <w:basedOn w:val="a0"/>
    <w:next w:val="a0"/>
    <w:link w:val="afff5"/>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afff5">
    <w:name w:val="明显引用 字符"/>
    <w:basedOn w:val="a1"/>
    <w:link w:val="afff4"/>
    <w:uiPriority w:val="30"/>
    <w:rsid w:val="00665B89"/>
    <w:rPr>
      <w:rFonts w:ascii="Times" w:eastAsia="MS Mincho" w:hAnsi="Times"/>
      <w:b/>
      <w:bCs/>
      <w:i/>
      <w:iCs/>
      <w:color w:val="4F81BD"/>
      <w:szCs w:val="24"/>
      <w:lang w:val="en-GB" w:eastAsia="en-US"/>
    </w:rPr>
  </w:style>
  <w:style w:type="paragraph" w:styleId="afff6">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f7">
    <w:name w:val="macro"/>
    <w:link w:val="afff8"/>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8">
    <w:name w:val="宏文本 字符"/>
    <w:basedOn w:val="a1"/>
    <w:link w:val="afff7"/>
    <w:rsid w:val="00665B89"/>
    <w:rPr>
      <w:rFonts w:ascii="Consolas" w:eastAsia="MS Mincho" w:hAnsi="Consolas"/>
      <w:lang w:eastAsia="en-US"/>
    </w:rPr>
  </w:style>
  <w:style w:type="paragraph" w:styleId="afff9">
    <w:name w:val="Message Header"/>
    <w:basedOn w:val="a0"/>
    <w:link w:val="afffa"/>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afffa">
    <w:name w:val="信息标题 字符"/>
    <w:basedOn w:val="a1"/>
    <w:link w:val="afff9"/>
    <w:rsid w:val="00665B89"/>
    <w:rPr>
      <w:rFonts w:ascii="Cambria" w:eastAsia="MS Mincho" w:hAnsi="Cambria"/>
      <w:sz w:val="24"/>
      <w:szCs w:val="24"/>
      <w:shd w:val="pct20" w:color="auto" w:fill="auto"/>
      <w:lang w:val="en-GB" w:eastAsia="en-US"/>
    </w:rPr>
  </w:style>
  <w:style w:type="paragraph" w:styleId="afffb">
    <w:name w:val="No Spacing"/>
    <w:uiPriority w:val="1"/>
    <w:qFormat/>
    <w:rsid w:val="00665B89"/>
    <w:rPr>
      <w:rFonts w:ascii="Times" w:hAnsi="Times"/>
      <w:szCs w:val="24"/>
      <w:lang w:eastAsia="en-US"/>
    </w:rPr>
  </w:style>
  <w:style w:type="paragraph" w:styleId="afffc">
    <w:name w:val="Note Heading"/>
    <w:basedOn w:val="a0"/>
    <w:next w:val="a0"/>
    <w:link w:val="afffd"/>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afffd">
    <w:name w:val="注释标题 字符"/>
    <w:basedOn w:val="a1"/>
    <w:link w:val="afffc"/>
    <w:rsid w:val="00665B89"/>
    <w:rPr>
      <w:rFonts w:ascii="Times" w:eastAsia="MS Mincho" w:hAnsi="Times"/>
      <w:szCs w:val="24"/>
      <w:lang w:val="en-GB" w:eastAsia="en-US"/>
    </w:rPr>
  </w:style>
  <w:style w:type="paragraph" w:styleId="afffe">
    <w:name w:val="Quote"/>
    <w:basedOn w:val="a0"/>
    <w:next w:val="a0"/>
    <w:link w:val="affff"/>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affff">
    <w:name w:val="引用 字符"/>
    <w:basedOn w:val="a1"/>
    <w:link w:val="afffe"/>
    <w:uiPriority w:val="29"/>
    <w:rsid w:val="00665B89"/>
    <w:rPr>
      <w:rFonts w:ascii="Times" w:eastAsia="MS Mincho" w:hAnsi="Times"/>
      <w:i/>
      <w:iCs/>
      <w:color w:val="000000"/>
      <w:szCs w:val="24"/>
      <w:lang w:val="en-GB" w:eastAsia="en-US"/>
    </w:rPr>
  </w:style>
  <w:style w:type="paragraph" w:styleId="affff0">
    <w:name w:val="Salutation"/>
    <w:basedOn w:val="a0"/>
    <w:next w:val="a0"/>
    <w:link w:val="affff1"/>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affff1">
    <w:name w:val="称呼 字符"/>
    <w:basedOn w:val="a1"/>
    <w:link w:val="affff0"/>
    <w:rsid w:val="00665B89"/>
    <w:rPr>
      <w:rFonts w:ascii="Times" w:eastAsia="MS Mincho" w:hAnsi="Times"/>
      <w:szCs w:val="24"/>
      <w:lang w:val="en-GB" w:eastAsia="en-US"/>
    </w:rPr>
  </w:style>
  <w:style w:type="paragraph" w:styleId="affff2">
    <w:name w:val="Signature"/>
    <w:basedOn w:val="a0"/>
    <w:link w:val="afff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affff3">
    <w:name w:val="签名 字符"/>
    <w:basedOn w:val="a1"/>
    <w:link w:val="affff2"/>
    <w:rsid w:val="00665B89"/>
    <w:rPr>
      <w:rFonts w:ascii="Times" w:eastAsia="MS Mincho" w:hAnsi="Times"/>
      <w:szCs w:val="24"/>
      <w:lang w:val="en-GB" w:eastAsia="en-US"/>
    </w:rPr>
  </w:style>
  <w:style w:type="paragraph" w:styleId="affff4">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f5">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9">
    <w:name w:val="网格型1"/>
    <w:basedOn w:val="a2"/>
    <w:next w:val="af7"/>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7"/>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f6">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b"/>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9"/>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f6"/>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a">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3">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b">
    <w:name w:val="コメント内容1"/>
    <w:basedOn w:val="afd"/>
    <w:next w:val="afd"/>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c">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d">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d"/>
    <w:next w:val="afd"/>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d"/>
    <w:next w:val="afd"/>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f7">
    <w:name w:val="图表标题"/>
    <w:basedOn w:val="a0"/>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
    <w:name w:val="首行缩进2字符 Char"/>
    <w:basedOn w:val="a1"/>
    <w:link w:val="2a"/>
    <w:rsid w:val="00665B89"/>
    <w:rPr>
      <w:rFonts w:ascii="Times New Roman" w:eastAsia="宋体" w:hAnsi="Times New Roman"/>
      <w:kern w:val="2"/>
      <w:sz w:val="24"/>
      <w:szCs w:val="24"/>
    </w:rPr>
  </w:style>
  <w:style w:type="paragraph" w:customStyle="1" w:styleId="affff8">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
    <w:name w:val="图表标题 Char"/>
    <w:basedOn w:val="a1"/>
    <w:link w:val="affff7"/>
    <w:rsid w:val="00665B89"/>
    <w:rPr>
      <w:rFonts w:ascii="Times New Roman" w:eastAsia="宋体" w:hAnsi="Times New Roman" w:cs="Arial"/>
      <w:kern w:val="2"/>
      <w:sz w:val="24"/>
      <w:szCs w:val="24"/>
    </w:rPr>
  </w:style>
  <w:style w:type="table" w:styleId="1e">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7"/>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7"/>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numbering" w:customStyle="1" w:styleId="1f">
    <w:name w:val="목록 없음1"/>
    <w:next w:val="a3"/>
    <w:uiPriority w:val="99"/>
    <w:semiHidden/>
    <w:unhideWhenUsed/>
    <w:rsid w:val="00665B89"/>
  </w:style>
  <w:style w:type="character" w:customStyle="1" w:styleId="Char1">
    <w:name w:val="메모 텍스트 Char1"/>
    <w:basedOn w:val="a1"/>
    <w:uiPriority w:val="99"/>
    <w:semiHidden/>
    <w:rsid w:val="00665B89"/>
    <w:rPr>
      <w:rFonts w:ascii="Times New Roman" w:hAnsi="Times New Roman"/>
      <w:sz w:val="24"/>
      <w:lang w:val="en-GB" w:eastAsia="en-US"/>
    </w:rPr>
  </w:style>
  <w:style w:type="table" w:customStyle="1" w:styleId="1f0">
    <w:name w:val="표 구분선1"/>
    <w:basedOn w:val="a2"/>
    <w:next w:val="af7"/>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CEEACA"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0">
    <w:name w:val="매크로 텍스트 Char1"/>
    <w:basedOn w:val="a1"/>
    <w:semiHidden/>
    <w:rsid w:val="00665B89"/>
    <w:rPr>
      <w:rFonts w:ascii="Courier New" w:hAnsi="Courier New" w:cs="Courier New"/>
      <w:sz w:val="24"/>
      <w:szCs w:val="24"/>
      <w:lang w:val="en-GB" w:eastAsia="en-US"/>
    </w:rPr>
  </w:style>
  <w:style w:type="character" w:customStyle="1" w:styleId="1f1">
    <w:name w:val="宏文本 字符1"/>
    <w:basedOn w:val="a1"/>
    <w:semiHidden/>
    <w:rsid w:val="00665B89"/>
    <w:rPr>
      <w:rFonts w:ascii="Courier New" w:eastAsia="宋体" w:hAnsi="Courier New" w:cs="Courier New"/>
      <w:sz w:val="24"/>
      <w:szCs w:val="24"/>
      <w:lang w:val="fr-FR" w:eastAsia="en-US"/>
    </w:rPr>
  </w:style>
  <w:style w:type="character" w:customStyle="1" w:styleId="1f2">
    <w:name w:val="文档结构图 字符1"/>
    <w:basedOn w:val="a1"/>
    <w:semiHidden/>
    <w:rsid w:val="00665B89"/>
    <w:rPr>
      <w:rFonts w:ascii="Microsoft YaHei UI" w:eastAsia="Microsoft YaHei UI"/>
      <w:sz w:val="18"/>
      <w:szCs w:val="18"/>
      <w:lang w:val="fr-FR" w:eastAsia="en-US"/>
    </w:rPr>
  </w:style>
  <w:style w:type="character" w:customStyle="1" w:styleId="Char11">
    <w:name w:val="미주 텍스트 Char1"/>
    <w:basedOn w:val="a1"/>
    <w:semiHidden/>
    <w:rsid w:val="00665B89"/>
    <w:rPr>
      <w:rFonts w:ascii="Times New Roman" w:hAnsi="Times New Roman"/>
      <w:sz w:val="24"/>
      <w:lang w:val="en-GB" w:eastAsia="en-US"/>
    </w:rPr>
  </w:style>
  <w:style w:type="character" w:customStyle="1" w:styleId="1f3">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af2"/>
    <w:rsid w:val="00665B89"/>
    <w:rPr>
      <w:rFonts w:ascii="Times New Roman" w:eastAsia="宋体" w:hAnsi="Times New Roman" w:cstheme="minorBidi"/>
      <w:kern w:val="2"/>
      <w:sz w:val="24"/>
      <w:szCs w:val="22"/>
      <w:lang w:val="en-GB" w:eastAsia="en-US"/>
    </w:rPr>
  </w:style>
  <w:style w:type="character" w:customStyle="1" w:styleId="1f4">
    <w:name w:val="批注文字 字符1"/>
    <w:basedOn w:val="a1"/>
    <w:semiHidden/>
    <w:rsid w:val="00665B89"/>
    <w:rPr>
      <w:rFonts w:ascii="Times New Roman" w:hAnsi="Times New Roman"/>
      <w:sz w:val="24"/>
      <w:lang w:val="en-GB" w:eastAsia="en-US"/>
    </w:rPr>
  </w:style>
  <w:style w:type="character" w:customStyle="1" w:styleId="1f5">
    <w:name w:val="コメント文字列 (文字)1"/>
    <w:basedOn w:val="a1"/>
    <w:semiHidden/>
    <w:rsid w:val="00665B89"/>
    <w:rPr>
      <w:rFonts w:ascii="Times New Roman" w:hAnsi="Times New Roman"/>
      <w:sz w:val="24"/>
      <w:lang w:val="en-GB" w:eastAsia="en-US"/>
    </w:rPr>
  </w:style>
  <w:style w:type="character" w:customStyle="1" w:styleId="1f6">
    <w:name w:val="マクロ文字列 (文字)1"/>
    <w:basedOn w:val="a1"/>
    <w:semiHidden/>
    <w:rsid w:val="00665B89"/>
    <w:rPr>
      <w:rFonts w:ascii="Courier New" w:hAnsi="Courier New" w:cs="Courier New"/>
      <w:sz w:val="18"/>
      <w:szCs w:val="18"/>
      <w:lang w:val="en-GB" w:eastAsia="en-US"/>
    </w:rPr>
  </w:style>
  <w:style w:type="character" w:customStyle="1" w:styleId="1f7">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7"/>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7"/>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7"/>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7"/>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7"/>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a"/>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7"/>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7"/>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7"/>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7"/>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7"/>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7"/>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7"/>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7"/>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CEEACA" w:themeFill="background1"/>
      </w:tcPr>
    </w:tblStylePr>
  </w:style>
  <w:style w:type="table" w:customStyle="1" w:styleId="TableGrid120">
    <w:name w:val="Table Grid 12"/>
    <w:basedOn w:val="a2"/>
    <w:next w:val="1a"/>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8">
    <w:name w:val="访问过的超链接1"/>
    <w:basedOn w:val="a1"/>
    <w:qFormat/>
    <w:rsid w:val="00665B89"/>
    <w:rPr>
      <w:color w:val="800080"/>
      <w:u w:val="single"/>
    </w:rPr>
  </w:style>
  <w:style w:type="table" w:customStyle="1" w:styleId="121">
    <w:name w:val="网格型12"/>
    <w:basedOn w:val="a2"/>
    <w:next w:val="af7"/>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纯文本1"/>
    <w:basedOn w:val="a0"/>
    <w:next w:val="aff7"/>
    <w:link w:val="affff9"/>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f9">
    <w:name w:val="纯文本 字符"/>
    <w:basedOn w:val="a1"/>
    <w:link w:val="1f9"/>
    <w:uiPriority w:val="99"/>
    <w:qFormat/>
    <w:rsid w:val="00665B89"/>
    <w:rPr>
      <w:rFonts w:ascii="Calibri" w:eastAsia="Calibri" w:hAnsi="Calibri" w:cs="Calibri"/>
      <w:kern w:val="2"/>
      <w:sz w:val="22"/>
      <w:szCs w:val="22"/>
      <w:lang w:eastAsia="en-US"/>
    </w:rPr>
  </w:style>
  <w:style w:type="paragraph" w:customStyle="1" w:styleId="TOC10">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a">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b">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f6"/>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c">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7"/>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7"/>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7"/>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a"/>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7"/>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主题1"/>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7"/>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7"/>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a"/>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7"/>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7"/>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7"/>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a"/>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7"/>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7"/>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7"/>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7"/>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a"/>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7"/>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7"/>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표 테마1"/>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7"/>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7"/>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a"/>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7"/>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7"/>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7"/>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a"/>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7"/>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7"/>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a"/>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7"/>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7"/>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7"/>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7"/>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a"/>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7"/>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7"/>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7"/>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a"/>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7"/>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7"/>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f3"/>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7"/>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7"/>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7"/>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7"/>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7"/>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a"/>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e"/>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7"/>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7"/>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b"/>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fa">
    <w:name w:val="Body Text"/>
    <w:aliases w:val="bt,body indent,paragraph 2,body text, ändrad,AvtalBrödtext,ändrad,Bodytext,Compliance,Response,Body3"/>
    <w:basedOn w:val="a0"/>
    <w:link w:val="affffb"/>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affffb">
    <w:name w:val="正文文本 字符"/>
    <w:aliases w:val="bt 字符,body indent 字符,paragraph 2 字符,body text 字符, ändrad 字符,AvtalBrödtext 字符,ändrad 字符,Bodytext 字符,Compliance 字符,Response 字符,Body3 字符"/>
    <w:basedOn w:val="a1"/>
    <w:link w:val="affffa"/>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FC84C-2829-41F3-ACC3-B44FDDB00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40</TotalTime>
  <Pages>45</Pages>
  <Words>20567</Words>
  <Characters>117233</Characters>
  <Application>Microsoft Office Word</Application>
  <DocSecurity>0</DocSecurity>
  <Lines>976</Lines>
  <Paragraphs>275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137525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Alice</cp:lastModifiedBy>
  <cp:revision>75</cp:revision>
  <cp:lastPrinted>2017-06-30T08:28:00Z</cp:lastPrinted>
  <dcterms:created xsi:type="dcterms:W3CDTF">2019-06-02T15:39:00Z</dcterms:created>
  <dcterms:modified xsi:type="dcterms:W3CDTF">2019-06-19T13:33:00Z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(3)1I5L7bWXGgG0IJioL1IuPiqic/ZkzwOF4Gm/BOi8U34wlqpuDP7H7xCcWFNvxbKjgvdEnGxa
ytzXMMNefcl6tkFC9dTftw98q6DmPHUC44gBci41PiuKHEaVHoEZfux0apuc/oBvnQ4d/fY8
bZXsT7ZxcAiRoh8+mHE6ZlrIDaWAVXItjz7KU3yEKwge8yeOYhHMU9EqWO4Eii5eCqU3H3GD
Y4sewVakdEMUX85bj5</vt:lpwstr>
  </property>
  <property fmtid="{D5CDD505-2E9C-101B-9397-08002B2CF9AE}" pid="7" name="_2015_ms_pID_7253431">
    <vt:lpwstr>s9UcbtGFyBuHNe3Kb22PVhPaFY/nheah5IQqLmd4mO6iSisDn5f48O
FQUFb2JzjGKUeYzGpDWlcT65lTnUeIbYSLjH2Kx+le6LxhpQ+nnow+4oSR5vMANWtGpo32rm
y3gVf1Tj2DSz5kZXLv2wb7n9mClI857U1imJXpju4GhRGEAYu2keFvZndlBbBrAx8A7clfov
Ttw9HJtYBDPCzCoRl8/zQXur1b6GfNCWCPiL</vt:lpwstr>
  </property>
  <property fmtid="{D5CDD505-2E9C-101B-9397-08002B2CF9AE}" pid="8" name="_2015_ms_pID_7253432">
    <vt:lpwstr>KW0suxm+/oM6wUV87NhIqbQ=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1559489752</vt:lpwstr>
  </property>
</Properties>
</file>